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宋体" w:hAnsi="宋体"/>
          <w:b/>
          <w:sz w:val="28"/>
          <w:szCs w:val="28"/>
          <w:lang w:eastAsia="zh-CN"/>
        </w:rPr>
      </w:pPr>
      <w:r>
        <w:rPr>
          <w:rFonts w:hint="eastAsia" w:ascii="宋体" w:hAnsi="宋体"/>
          <w:b/>
          <w:sz w:val="28"/>
          <w:szCs w:val="28"/>
          <w:lang w:eastAsia="zh-CN"/>
        </w:rPr>
        <w:t>“两湖”创新区规划展示馆全过程跟踪审计、结算审计服务项目</w:t>
      </w:r>
    </w:p>
    <w:p>
      <w:pPr>
        <w:snapToGrid w:val="0"/>
        <w:spacing w:line="360" w:lineRule="auto"/>
        <w:jc w:val="center"/>
        <w:rPr>
          <w:rFonts w:hint="eastAsia" w:ascii="宋体" w:hAnsi="宋体" w:eastAsia="宋体" w:cs="宋体"/>
          <w:b/>
          <w:bCs/>
          <w:sz w:val="28"/>
          <w:szCs w:val="28"/>
          <w:lang w:eastAsia="zh-CN"/>
        </w:rPr>
      </w:pPr>
      <w:r>
        <w:rPr>
          <w:rFonts w:hint="eastAsia" w:ascii="宋体" w:hAnsi="宋体" w:eastAsia="宋体" w:cs="宋体"/>
          <w:b/>
          <w:bCs/>
          <w:sz w:val="40"/>
          <w:szCs w:val="40"/>
        </w:rPr>
        <w:t>竞争性磋商公告</w:t>
      </w:r>
    </w:p>
    <w:p>
      <w:pPr>
        <w:overflowPunct w:val="0"/>
        <w:spacing w:line="36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lang w:eastAsia="zh-CN"/>
        </w:rPr>
        <w:t>江苏汇联工程咨询有限公司</w:t>
      </w:r>
      <w:r>
        <w:rPr>
          <w:rFonts w:hint="eastAsia" w:cs="宋体" w:asciiTheme="minorEastAsia" w:hAnsiTheme="minorEastAsia" w:eastAsiaTheme="minorEastAsia"/>
          <w:szCs w:val="21"/>
        </w:rPr>
        <w:t>受</w:t>
      </w:r>
      <w:r>
        <w:rPr>
          <w:rFonts w:hint="eastAsia" w:asciiTheme="minorEastAsia" w:hAnsiTheme="minorEastAsia" w:eastAsiaTheme="minorEastAsia"/>
          <w:b/>
          <w:szCs w:val="21"/>
          <w:lang w:eastAsia="zh-CN"/>
        </w:rPr>
        <w:t>伟驰控股集团有限公司</w:t>
      </w:r>
      <w:r>
        <w:rPr>
          <w:rFonts w:hint="eastAsia" w:cs="宋体" w:asciiTheme="minorEastAsia" w:hAnsiTheme="minorEastAsia" w:eastAsiaTheme="minorEastAsia"/>
          <w:szCs w:val="21"/>
        </w:rPr>
        <w:t>的委托</w:t>
      </w:r>
      <w:r>
        <w:rPr>
          <w:rFonts w:asciiTheme="minorEastAsia" w:hAnsiTheme="minorEastAsia" w:eastAsiaTheme="minorEastAsia"/>
          <w:szCs w:val="21"/>
        </w:rPr>
        <w:t>，</w:t>
      </w:r>
      <w:r>
        <w:rPr>
          <w:rFonts w:hint="eastAsia" w:asciiTheme="minorEastAsia" w:hAnsiTheme="minorEastAsia" w:eastAsiaTheme="minorEastAsia"/>
          <w:szCs w:val="21"/>
        </w:rPr>
        <w:t>现就</w:t>
      </w:r>
      <w:r>
        <w:rPr>
          <w:rFonts w:hint="eastAsia" w:asciiTheme="minorEastAsia" w:hAnsiTheme="minorEastAsia" w:eastAsiaTheme="minorEastAsia"/>
          <w:b/>
          <w:szCs w:val="21"/>
          <w:lang w:eastAsia="zh-CN"/>
        </w:rPr>
        <w:t>“两湖”创新区规划展示馆全过程跟踪审计、结算审计服务项目</w:t>
      </w:r>
      <w:r>
        <w:rPr>
          <w:rFonts w:hint="eastAsia" w:asciiTheme="minorEastAsia" w:hAnsiTheme="minorEastAsia" w:eastAsiaTheme="minorEastAsia"/>
          <w:szCs w:val="21"/>
        </w:rPr>
        <w:t>进行招标，有关事项通知如下：</w:t>
      </w:r>
    </w:p>
    <w:p>
      <w:pPr>
        <w:numPr>
          <w:ilvl w:val="0"/>
          <w:numId w:val="0"/>
        </w:numPr>
        <w:snapToGrid w:val="0"/>
        <w:spacing w:line="360" w:lineRule="exact"/>
        <w:rPr>
          <w:rFonts w:asciiTheme="minorEastAsia" w:hAnsiTheme="minorEastAsia" w:eastAsiaTheme="minorEastAsia"/>
          <w:b/>
          <w:bCs/>
          <w:color w:val="333333"/>
          <w:sz w:val="21"/>
          <w:szCs w:val="21"/>
        </w:rPr>
      </w:pPr>
      <w:r>
        <w:rPr>
          <w:rFonts w:hint="eastAsia" w:asciiTheme="minorEastAsia" w:hAnsiTheme="minorEastAsia" w:eastAsiaTheme="minorEastAsia"/>
          <w:b/>
          <w:bCs/>
          <w:color w:val="333333"/>
          <w:sz w:val="21"/>
          <w:szCs w:val="21"/>
          <w:lang w:val="en-US" w:eastAsia="zh-CN"/>
        </w:rPr>
        <w:t>一、</w:t>
      </w:r>
      <w:r>
        <w:rPr>
          <w:rFonts w:asciiTheme="minorEastAsia" w:hAnsiTheme="minorEastAsia" w:eastAsiaTheme="minorEastAsia"/>
          <w:b/>
          <w:bCs/>
          <w:color w:val="333333"/>
          <w:sz w:val="21"/>
          <w:szCs w:val="21"/>
        </w:rPr>
        <w:t>项目基本情况</w:t>
      </w:r>
    </w:p>
    <w:p>
      <w:pPr>
        <w:pStyle w:val="26"/>
        <w:rPr>
          <w:rFonts w:hint="eastAsia" w:asciiTheme="minorEastAsia" w:hAnsiTheme="minorEastAsia" w:eastAsiaTheme="minorEastAsia"/>
          <w:sz w:val="21"/>
          <w:szCs w:val="21"/>
          <w:lang w:eastAsia="zh-CN"/>
        </w:rPr>
      </w:pPr>
      <w:r>
        <w:rPr>
          <w:rFonts w:hint="eastAsia" w:cs="微软雅黑" w:asciiTheme="minorEastAsia" w:hAnsiTheme="minorEastAsia" w:eastAsiaTheme="minorEastAsia"/>
          <w:color w:val="333333"/>
          <w:sz w:val="21"/>
          <w:szCs w:val="21"/>
        </w:rPr>
        <w:t>1</w:t>
      </w:r>
      <w:r>
        <w:rPr>
          <w:rFonts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rPr>
        <w:t>项目编号：</w:t>
      </w:r>
      <w:r>
        <w:rPr>
          <w:rFonts w:hint="eastAsia" w:cs="微软雅黑" w:asciiTheme="minorEastAsia" w:hAnsiTheme="minorEastAsia" w:eastAsiaTheme="minorEastAsia"/>
          <w:color w:val="333333"/>
          <w:sz w:val="21"/>
          <w:szCs w:val="21"/>
          <w:lang w:val="en-US" w:eastAsia="zh-CN"/>
        </w:rPr>
        <w:t>HLZB-WCKG-2022002</w:t>
      </w:r>
      <w:r>
        <w:rPr>
          <w:rFonts w:hint="eastAsia" w:cs="微软雅黑" w:asciiTheme="minorEastAsia" w:hAnsiTheme="minorEastAsia" w:eastAsiaTheme="minorEastAsia"/>
          <w:color w:val="333333"/>
          <w:sz w:val="21"/>
          <w:szCs w:val="21"/>
          <w:lang w:eastAsia="zh-CN"/>
        </w:rPr>
        <w:t xml:space="preserve"> </w:t>
      </w:r>
    </w:p>
    <w:p>
      <w:pPr>
        <w:pStyle w:val="26"/>
        <w:rPr>
          <w:rFonts w:hint="eastAsia" w:cs="微软雅黑" w:asciiTheme="minorEastAsia" w:hAnsiTheme="minorEastAsia" w:eastAsiaTheme="minorEastAsia"/>
          <w:color w:val="333333"/>
          <w:sz w:val="21"/>
          <w:szCs w:val="21"/>
          <w:lang w:eastAsia="zh-CN"/>
        </w:rPr>
      </w:pPr>
      <w:r>
        <w:rPr>
          <w:rFonts w:hint="eastAsia" w:cs="微软雅黑" w:asciiTheme="minorEastAsia" w:hAnsiTheme="minorEastAsia" w:eastAsiaTheme="minorEastAsia"/>
          <w:color w:val="333333"/>
          <w:sz w:val="21"/>
          <w:szCs w:val="21"/>
        </w:rPr>
        <w:t>2、项目名称：</w:t>
      </w:r>
      <w:r>
        <w:rPr>
          <w:rFonts w:hint="eastAsia" w:cs="微软雅黑" w:asciiTheme="minorEastAsia" w:hAnsiTheme="minorEastAsia" w:eastAsiaTheme="minorEastAsia"/>
          <w:color w:val="333333"/>
          <w:sz w:val="21"/>
          <w:szCs w:val="21"/>
          <w:lang w:eastAsia="zh-CN"/>
        </w:rPr>
        <w:t>“两湖”创新区规划展示馆全过程跟踪审计、结算审计服务项目</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3</w:t>
      </w:r>
      <w:r>
        <w:rPr>
          <w:rFonts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rPr>
        <w:t xml:space="preserve">采购方式：竞争性磋商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lang w:val="en-US" w:eastAsia="zh-CN"/>
        </w:rPr>
        <w:t>4</w:t>
      </w:r>
      <w:r>
        <w:rPr>
          <w:rFonts w:hint="eastAsia" w:cs="微软雅黑" w:asciiTheme="minorEastAsia" w:hAnsiTheme="minorEastAsia" w:eastAsiaTheme="minorEastAsia"/>
          <w:color w:val="333333"/>
          <w:sz w:val="21"/>
          <w:szCs w:val="21"/>
        </w:rPr>
        <w:t>.最高限价：</w:t>
      </w:r>
      <w:r>
        <w:rPr>
          <w:rFonts w:hint="eastAsia" w:cs="微软雅黑" w:asciiTheme="minorEastAsia" w:hAnsiTheme="minorEastAsia" w:eastAsiaTheme="minorEastAsia"/>
          <w:color w:val="333333"/>
          <w:sz w:val="21"/>
          <w:szCs w:val="21"/>
          <w:lang w:val="en-US" w:eastAsia="zh-CN"/>
        </w:rPr>
        <w:t xml:space="preserve">                                                       </w:t>
      </w:r>
      <w:r>
        <w:rPr>
          <w:rFonts w:hint="eastAsia" w:cs="微软雅黑" w:asciiTheme="minorEastAsia" w:hAnsiTheme="minorEastAsia" w:eastAsiaTheme="minorEastAsia"/>
          <w:color w:val="333333"/>
          <w:sz w:val="21"/>
          <w:szCs w:val="21"/>
        </w:rPr>
        <w:t xml:space="preserve"> 单位：‰</w:t>
      </w:r>
    </w:p>
    <w:tbl>
      <w:tblPr>
        <w:tblStyle w:val="29"/>
        <w:tblW w:w="8893" w:type="dxa"/>
        <w:tblInd w:w="-9" w:type="dxa"/>
        <w:tblLayout w:type="fixed"/>
        <w:tblCellMar>
          <w:top w:w="0" w:type="dxa"/>
          <w:left w:w="108" w:type="dxa"/>
          <w:bottom w:w="0" w:type="dxa"/>
          <w:right w:w="108" w:type="dxa"/>
        </w:tblCellMar>
      </w:tblPr>
      <w:tblGrid>
        <w:gridCol w:w="1146"/>
        <w:gridCol w:w="1467"/>
        <w:gridCol w:w="1013"/>
        <w:gridCol w:w="934"/>
        <w:gridCol w:w="1120"/>
        <w:gridCol w:w="1133"/>
        <w:gridCol w:w="1200"/>
        <w:gridCol w:w="880"/>
      </w:tblGrid>
      <w:tr>
        <w:tblPrEx>
          <w:tblCellMar>
            <w:top w:w="0" w:type="dxa"/>
            <w:left w:w="108" w:type="dxa"/>
            <w:bottom w:w="0" w:type="dxa"/>
            <w:right w:w="108" w:type="dxa"/>
          </w:tblCellMar>
        </w:tblPrEx>
        <w:trPr>
          <w:trHeight w:val="285" w:hRule="atLeast"/>
        </w:trPr>
        <w:tc>
          <w:tcPr>
            <w:tcW w:w="1146" w:type="dxa"/>
            <w:vMerge w:val="restart"/>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咨询项目</w:t>
            </w:r>
          </w:p>
        </w:tc>
        <w:tc>
          <w:tcPr>
            <w:tcW w:w="1467" w:type="dxa"/>
            <w:vMerge w:val="restart"/>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收费基数</w:t>
            </w:r>
          </w:p>
        </w:tc>
        <w:tc>
          <w:tcPr>
            <w:tcW w:w="6280" w:type="dxa"/>
            <w:gridSpan w:val="6"/>
            <w:tcBorders>
              <w:top w:val="single" w:color="auto" w:sz="4" w:space="0"/>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划         分        标        准</w:t>
            </w:r>
          </w:p>
        </w:tc>
      </w:tr>
      <w:tr>
        <w:tblPrEx>
          <w:tblCellMar>
            <w:top w:w="0" w:type="dxa"/>
            <w:left w:w="108" w:type="dxa"/>
            <w:bottom w:w="0" w:type="dxa"/>
            <w:right w:w="108" w:type="dxa"/>
          </w:tblCellMar>
        </w:tblPrEx>
        <w:trPr>
          <w:trHeight w:val="312" w:hRule="atLeast"/>
        </w:trPr>
        <w:tc>
          <w:tcPr>
            <w:tcW w:w="1146" w:type="dxa"/>
            <w:vMerge w:val="continue"/>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013" w:type="dxa"/>
            <w:vMerge w:val="restart"/>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100万元以内</w:t>
            </w:r>
          </w:p>
        </w:tc>
        <w:tc>
          <w:tcPr>
            <w:tcW w:w="934" w:type="dxa"/>
            <w:vMerge w:val="restart"/>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101-500万元</w:t>
            </w:r>
          </w:p>
        </w:tc>
        <w:tc>
          <w:tcPr>
            <w:tcW w:w="1120" w:type="dxa"/>
            <w:vMerge w:val="restart"/>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501—1000万元</w:t>
            </w:r>
          </w:p>
        </w:tc>
        <w:tc>
          <w:tcPr>
            <w:tcW w:w="1133" w:type="dxa"/>
            <w:vMerge w:val="restart"/>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1001—5000万元</w:t>
            </w:r>
          </w:p>
        </w:tc>
        <w:tc>
          <w:tcPr>
            <w:tcW w:w="1200" w:type="dxa"/>
            <w:vMerge w:val="restart"/>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5001万元—1亿</w:t>
            </w:r>
          </w:p>
        </w:tc>
        <w:tc>
          <w:tcPr>
            <w:tcW w:w="880" w:type="dxa"/>
            <w:vMerge w:val="restart"/>
            <w:tcBorders>
              <w:top w:val="nil"/>
              <w:left w:val="single" w:color="auto" w:sz="4" w:space="0"/>
              <w:bottom w:val="single" w:color="000000"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1亿以上</w:t>
            </w:r>
          </w:p>
        </w:tc>
      </w:tr>
      <w:tr>
        <w:tblPrEx>
          <w:tblCellMar>
            <w:top w:w="0" w:type="dxa"/>
            <w:left w:w="108" w:type="dxa"/>
            <w:bottom w:w="0" w:type="dxa"/>
            <w:right w:w="108" w:type="dxa"/>
          </w:tblCellMar>
        </w:tblPrEx>
        <w:trPr>
          <w:trHeight w:val="312" w:hRule="atLeast"/>
        </w:trPr>
        <w:tc>
          <w:tcPr>
            <w:tcW w:w="1146" w:type="dxa"/>
            <w:vMerge w:val="continue"/>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013" w:type="dxa"/>
            <w:vMerge w:val="continue"/>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934" w:type="dxa"/>
            <w:vMerge w:val="continue"/>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120" w:type="dxa"/>
            <w:vMerge w:val="continue"/>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133" w:type="dxa"/>
            <w:vMerge w:val="continue"/>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1200" w:type="dxa"/>
            <w:vMerge w:val="continue"/>
            <w:tcBorders>
              <w:top w:val="nil"/>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c>
          <w:tcPr>
            <w:tcW w:w="880" w:type="dxa"/>
            <w:vMerge w:val="continue"/>
            <w:tcBorders>
              <w:top w:val="nil"/>
              <w:left w:val="single" w:color="auto" w:sz="4" w:space="0"/>
              <w:bottom w:val="single" w:color="000000"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p>
        </w:tc>
      </w:tr>
      <w:tr>
        <w:tblPrEx>
          <w:tblCellMar>
            <w:top w:w="0" w:type="dxa"/>
            <w:left w:w="108" w:type="dxa"/>
            <w:bottom w:w="0" w:type="dxa"/>
            <w:right w:w="108" w:type="dxa"/>
          </w:tblCellMar>
        </w:tblPrEx>
        <w:trPr>
          <w:trHeight w:val="566" w:hRule="atLeast"/>
        </w:trPr>
        <w:tc>
          <w:tcPr>
            <w:tcW w:w="1146" w:type="dxa"/>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基本收费</w:t>
            </w:r>
          </w:p>
        </w:tc>
        <w:tc>
          <w:tcPr>
            <w:tcW w:w="1467"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审定项目工程造价</w:t>
            </w:r>
          </w:p>
        </w:tc>
        <w:tc>
          <w:tcPr>
            <w:tcW w:w="1013"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9.60</w:t>
            </w:r>
          </w:p>
        </w:tc>
        <w:tc>
          <w:tcPr>
            <w:tcW w:w="934"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8.00</w:t>
            </w:r>
          </w:p>
        </w:tc>
        <w:tc>
          <w:tcPr>
            <w:tcW w:w="1120"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6.30</w:t>
            </w:r>
          </w:p>
        </w:tc>
        <w:tc>
          <w:tcPr>
            <w:tcW w:w="1133"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4.20</w:t>
            </w:r>
          </w:p>
        </w:tc>
        <w:tc>
          <w:tcPr>
            <w:tcW w:w="1200"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2．75</w:t>
            </w:r>
          </w:p>
        </w:tc>
        <w:tc>
          <w:tcPr>
            <w:tcW w:w="880" w:type="dxa"/>
            <w:tcBorders>
              <w:top w:val="nil"/>
              <w:left w:val="nil"/>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2.20</w:t>
            </w:r>
          </w:p>
        </w:tc>
      </w:tr>
      <w:tr>
        <w:tblPrEx>
          <w:tblCellMar>
            <w:top w:w="0" w:type="dxa"/>
            <w:left w:w="108" w:type="dxa"/>
            <w:bottom w:w="0" w:type="dxa"/>
            <w:right w:w="108" w:type="dxa"/>
          </w:tblCellMar>
        </w:tblPrEx>
        <w:trPr>
          <w:trHeight w:val="510" w:hRule="atLeast"/>
        </w:trPr>
        <w:tc>
          <w:tcPr>
            <w:tcW w:w="1146" w:type="dxa"/>
            <w:tcBorders>
              <w:top w:val="single" w:color="auto" w:sz="4" w:space="0"/>
              <w:left w:val="single" w:color="auto" w:sz="4" w:space="0"/>
              <w:bottom w:val="single" w:color="auto" w:sz="4" w:space="0"/>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竣工结算审计费用</w:t>
            </w:r>
          </w:p>
        </w:tc>
        <w:tc>
          <w:tcPr>
            <w:tcW w:w="1467" w:type="dxa"/>
            <w:tcBorders>
              <w:top w:val="nil"/>
              <w:left w:val="nil"/>
              <w:bottom w:val="nil"/>
              <w:right w:val="single" w:color="auto"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核减（增）额</w:t>
            </w:r>
          </w:p>
        </w:tc>
        <w:tc>
          <w:tcPr>
            <w:tcW w:w="6280" w:type="dxa"/>
            <w:gridSpan w:val="6"/>
            <w:tcBorders>
              <w:top w:val="single" w:color="auto" w:sz="4" w:space="0"/>
              <w:left w:val="nil"/>
              <w:bottom w:val="single" w:color="auto" w:sz="4" w:space="0"/>
              <w:right w:val="single" w:color="000000"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15.00</w:t>
            </w:r>
          </w:p>
        </w:tc>
      </w:tr>
      <w:tr>
        <w:tblPrEx>
          <w:tblCellMar>
            <w:top w:w="0" w:type="dxa"/>
            <w:left w:w="108" w:type="dxa"/>
            <w:bottom w:w="0" w:type="dxa"/>
            <w:right w:w="108" w:type="dxa"/>
          </w:tblCellMar>
        </w:tblPrEx>
        <w:trPr>
          <w:trHeight w:val="469" w:hRule="atLeast"/>
        </w:trPr>
        <w:tc>
          <w:tcPr>
            <w:tcW w:w="8893" w:type="dxa"/>
            <w:gridSpan w:val="8"/>
            <w:tcBorders>
              <w:top w:val="single" w:color="auto" w:sz="4" w:space="0"/>
              <w:left w:val="single" w:color="auto" w:sz="4" w:space="0"/>
              <w:bottom w:val="single" w:color="auto" w:sz="4" w:space="0"/>
              <w:right w:val="single" w:color="000000" w:sz="4" w:space="0"/>
            </w:tcBorders>
            <w:vAlign w:val="center"/>
          </w:tcPr>
          <w:p>
            <w:pPr>
              <w:pStyle w:val="26"/>
              <w:jc w:val="center"/>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实行分档费率标准的按差额分档累进方式计算</w:t>
            </w:r>
          </w:p>
        </w:tc>
      </w:tr>
    </w:tbl>
    <w:p>
      <w:pPr>
        <w:spacing w:line="360" w:lineRule="exact"/>
        <w:rPr>
          <w:rFonts w:hint="eastAsia" w:cs="微软雅黑" w:asciiTheme="minorEastAsia" w:hAnsiTheme="minorEastAsia" w:eastAsiaTheme="minorEastAsia"/>
          <w:color w:val="333333"/>
          <w:sz w:val="21"/>
          <w:szCs w:val="21"/>
          <w:lang w:eastAsia="zh-CN"/>
        </w:rPr>
      </w:pPr>
      <w:r>
        <w:rPr>
          <w:rFonts w:hint="eastAsia" w:cs="微软雅黑" w:asciiTheme="minorEastAsia" w:hAnsiTheme="minorEastAsia" w:eastAsiaTheme="minorEastAsia"/>
          <w:color w:val="333333"/>
          <w:sz w:val="21"/>
          <w:szCs w:val="21"/>
          <w:lang w:val="en-US" w:eastAsia="zh-CN"/>
        </w:rPr>
        <w:t>5</w:t>
      </w:r>
      <w:r>
        <w:rPr>
          <w:rFonts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rPr>
        <w:t>采购需求：</w:t>
      </w:r>
      <w:r>
        <w:rPr>
          <w:rFonts w:hint="eastAsia" w:cs="微软雅黑" w:asciiTheme="minorEastAsia" w:hAnsiTheme="minorEastAsia" w:eastAsiaTheme="minorEastAsia"/>
          <w:color w:val="333333"/>
          <w:sz w:val="21"/>
          <w:szCs w:val="21"/>
          <w:lang w:eastAsia="zh-CN"/>
        </w:rPr>
        <w:t>“两湖”创新区规划展示馆全过程跟踪审计、结算审计服务项目，本项目</w:t>
      </w:r>
      <w:r>
        <w:rPr>
          <w:rFonts w:hint="eastAsia" w:cs="微软雅黑" w:asciiTheme="minorEastAsia" w:hAnsiTheme="minorEastAsia" w:eastAsiaTheme="minorEastAsia"/>
          <w:color w:val="333333"/>
          <w:sz w:val="21"/>
          <w:szCs w:val="21"/>
          <w:lang w:val="en-US" w:eastAsia="zh-CN"/>
        </w:rPr>
        <w:t>工作</w:t>
      </w:r>
      <w:r>
        <w:rPr>
          <w:rFonts w:hint="eastAsia" w:cs="微软雅黑" w:asciiTheme="minorEastAsia" w:hAnsiTheme="minorEastAsia" w:eastAsiaTheme="minorEastAsia"/>
          <w:color w:val="333333"/>
          <w:sz w:val="21"/>
          <w:szCs w:val="21"/>
          <w:lang w:eastAsia="zh-CN"/>
        </w:rPr>
        <w:t>范围包括</w:t>
      </w:r>
      <w:r>
        <w:rPr>
          <w:rFonts w:hint="eastAsia" w:cs="微软雅黑" w:asciiTheme="minorEastAsia" w:hAnsiTheme="minorEastAsia" w:eastAsiaTheme="minorEastAsia"/>
          <w:color w:val="333333"/>
          <w:sz w:val="21"/>
          <w:szCs w:val="21"/>
          <w:lang w:val="en-US" w:eastAsia="zh-CN"/>
        </w:rPr>
        <w:t>但不限于</w:t>
      </w:r>
      <w:r>
        <w:rPr>
          <w:rFonts w:hint="eastAsia" w:cs="微软雅黑" w:asciiTheme="minorEastAsia" w:hAnsiTheme="minorEastAsia" w:eastAsiaTheme="minorEastAsia"/>
          <w:color w:val="333333"/>
          <w:sz w:val="21"/>
          <w:szCs w:val="21"/>
          <w:lang w:eastAsia="zh-CN"/>
        </w:rPr>
        <w:t>:全过程跟踪审计、结算审计服务。</w:t>
      </w:r>
    </w:p>
    <w:p>
      <w:pPr>
        <w:pStyle w:val="26"/>
        <w:rPr>
          <w:rFonts w:cs="微软雅黑" w:asciiTheme="minorEastAsia" w:hAnsiTheme="minorEastAsia" w:eastAsiaTheme="minorEastAsia"/>
          <w:color w:val="FF0000"/>
          <w:sz w:val="21"/>
          <w:szCs w:val="21"/>
        </w:rPr>
      </w:pPr>
      <w:r>
        <w:rPr>
          <w:rFonts w:hint="eastAsia" w:cs="微软雅黑" w:asciiTheme="minorEastAsia" w:hAnsiTheme="minorEastAsia" w:eastAsiaTheme="minorEastAsia"/>
          <w:color w:val="333333"/>
          <w:sz w:val="21"/>
          <w:szCs w:val="21"/>
          <w:lang w:val="en-US" w:eastAsia="zh-CN"/>
        </w:rPr>
        <w:t>6</w:t>
      </w:r>
      <w:r>
        <w:rPr>
          <w:rFonts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rPr>
        <w:t>合同</w:t>
      </w:r>
      <w:r>
        <w:rPr>
          <w:rFonts w:hint="eastAsia" w:cs="微软雅黑" w:asciiTheme="minorEastAsia" w:hAnsiTheme="minorEastAsia" w:eastAsiaTheme="minorEastAsia"/>
          <w:color w:val="auto"/>
          <w:sz w:val="21"/>
          <w:szCs w:val="21"/>
        </w:rPr>
        <w:t>履行期限：</w:t>
      </w:r>
      <w:r>
        <w:rPr>
          <w:rFonts w:hint="eastAsia" w:cs="微软雅黑" w:asciiTheme="minorEastAsia" w:hAnsiTheme="minorEastAsia" w:eastAsiaTheme="minorEastAsia"/>
          <w:color w:val="auto"/>
          <w:sz w:val="21"/>
          <w:szCs w:val="21"/>
          <w:lang w:eastAsia="zh-CN"/>
        </w:rPr>
        <w:t>项目计划实施到竣工验收合格投入使用全过程的</w:t>
      </w:r>
      <w:r>
        <w:rPr>
          <w:rFonts w:hint="eastAsia" w:cs="微软雅黑" w:asciiTheme="minorEastAsia" w:hAnsiTheme="minorEastAsia" w:eastAsiaTheme="minorEastAsia"/>
          <w:color w:val="auto"/>
          <w:sz w:val="21"/>
          <w:szCs w:val="21"/>
          <w:lang w:val="en-US" w:eastAsia="zh-CN"/>
        </w:rPr>
        <w:t>审计</w:t>
      </w:r>
      <w:r>
        <w:rPr>
          <w:rFonts w:hint="eastAsia" w:cs="微软雅黑" w:asciiTheme="minorEastAsia" w:hAnsiTheme="minorEastAsia" w:eastAsiaTheme="minorEastAsia"/>
          <w:color w:val="auto"/>
          <w:sz w:val="21"/>
          <w:szCs w:val="21"/>
          <w:lang w:eastAsia="zh-CN"/>
        </w:rPr>
        <w:t>服务。</w:t>
      </w:r>
      <w:r>
        <w:rPr>
          <w:rFonts w:hint="eastAsia" w:cs="微软雅黑" w:asciiTheme="minorEastAsia" w:hAnsiTheme="minorEastAsia" w:eastAsiaTheme="minorEastAsia"/>
          <w:color w:val="auto"/>
          <w:sz w:val="21"/>
          <w:szCs w:val="21"/>
        </w:rPr>
        <w:t xml:space="preserve"> </w:t>
      </w:r>
    </w:p>
    <w:p>
      <w:pPr>
        <w:pStyle w:val="26"/>
      </w:pPr>
      <w:r>
        <w:rPr>
          <w:rFonts w:hint="eastAsia" w:cs="微软雅黑" w:asciiTheme="minorEastAsia" w:hAnsiTheme="minorEastAsia" w:eastAsiaTheme="minorEastAsia"/>
          <w:color w:val="333333"/>
          <w:sz w:val="21"/>
          <w:szCs w:val="21"/>
          <w:lang w:val="en-US" w:eastAsia="zh-CN"/>
        </w:rPr>
        <w:t>7</w:t>
      </w:r>
      <w:r>
        <w:rPr>
          <w:rFonts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rPr>
        <w:t xml:space="preserve">本项目不接受联合体。 </w:t>
      </w:r>
    </w:p>
    <w:p>
      <w:pPr>
        <w:snapToGrid w:val="0"/>
        <w:spacing w:line="360" w:lineRule="exact"/>
        <w:rPr>
          <w:rFonts w:asciiTheme="minorEastAsia" w:hAnsiTheme="minorEastAsia" w:eastAsiaTheme="minorEastAsia"/>
          <w:szCs w:val="21"/>
        </w:rPr>
      </w:pPr>
      <w:r>
        <w:rPr>
          <w:rStyle w:val="32"/>
          <w:rFonts w:hint="eastAsia"/>
          <w:szCs w:val="21"/>
          <w:shd w:val="clear" w:color="auto" w:fill="FFFFFF"/>
          <w:lang w:val="en-US" w:eastAsia="zh-CN"/>
        </w:rPr>
        <w:t>二</w:t>
      </w:r>
      <w:r>
        <w:rPr>
          <w:rStyle w:val="32"/>
          <w:rFonts w:hint="eastAsia"/>
          <w:szCs w:val="21"/>
          <w:shd w:val="clear" w:color="auto" w:fill="FFFFFF"/>
        </w:rPr>
        <w:t>、投标人资格要求</w:t>
      </w:r>
    </w:p>
    <w:p>
      <w:pPr>
        <w:spacing w:line="360" w:lineRule="exact"/>
        <w:rPr>
          <w:rFonts w:cs="宋体" w:asciiTheme="minorEastAsia" w:hAnsiTheme="minorEastAsia" w:eastAsiaTheme="minorEastAsia"/>
          <w:b/>
          <w:sz w:val="21"/>
          <w:szCs w:val="21"/>
        </w:rPr>
      </w:pPr>
      <w:r>
        <w:rPr>
          <w:rFonts w:hint="eastAsia" w:asciiTheme="minorEastAsia" w:hAnsiTheme="minorEastAsia" w:eastAsiaTheme="minorEastAsia"/>
          <w:b/>
          <w:bCs/>
          <w:sz w:val="21"/>
          <w:szCs w:val="21"/>
        </w:rPr>
        <w:t>（一）</w:t>
      </w:r>
      <w:r>
        <w:rPr>
          <w:rFonts w:hint="eastAsia" w:cs="宋体" w:asciiTheme="minorEastAsia" w:hAnsiTheme="minorEastAsia" w:eastAsiaTheme="minorEastAsia"/>
          <w:b/>
          <w:sz w:val="21"/>
          <w:szCs w:val="21"/>
        </w:rPr>
        <w:t>一般资格条件</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 xml:space="preserve">1.在中华人民共和国境内注册，具有独立承担民事责任的能力；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 xml:space="preserve">2.具有良好的商业信誉和健全的财务会计制度；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 xml:space="preserve">3.具有履行合同所必需的设备和专业技术能力；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 xml:space="preserve">4.有依法缴纳税收和社会保障资金的良好记录；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 xml:space="preserve">5.参加采购活动前三年内，在经营活动中没有重大违法记录； </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6.法律、行政法规规定的其他条件；</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7.单位负责人为同一人或者存在直接控股、管理关系的不同投标人，不得参加同一合同项下的采购活动；</w:t>
      </w:r>
    </w:p>
    <w:p>
      <w:pPr>
        <w:pStyle w:val="26"/>
        <w:rPr>
          <w:rFonts w:hint="eastAsia"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8.未被“信用中国”网站（www.creditchina.gov.cn）、中国政府采购网(www.ccgp.gov.cn)列入失信被执行人、重大税收违法案件当事人名单、政府采购严重失信行为记录名单；</w:t>
      </w:r>
    </w:p>
    <w:p>
      <w:pPr>
        <w:pStyle w:val="26"/>
        <w:rPr>
          <w:rFonts w:hint="eastAsia" w:cs="微软雅黑" w:asciiTheme="minorEastAsia" w:hAnsiTheme="minorEastAsia" w:eastAsiaTheme="minorEastAsia"/>
          <w:b/>
          <w:bCs/>
          <w:color w:val="FF0000"/>
          <w:sz w:val="21"/>
          <w:szCs w:val="21"/>
        </w:rPr>
      </w:pPr>
      <w:r>
        <w:rPr>
          <w:rFonts w:hint="eastAsia" w:cs="宋体" w:asciiTheme="minorEastAsia" w:hAnsiTheme="minorEastAsia" w:eastAsiaTheme="minorEastAsia"/>
          <w:b/>
          <w:sz w:val="21"/>
          <w:szCs w:val="21"/>
        </w:rPr>
        <w:t>（二）其他资格要求</w:t>
      </w:r>
    </w:p>
    <w:p>
      <w:pPr>
        <w:pStyle w:val="26"/>
        <w:rPr>
          <w:rFonts w:hint="eastAsia" w:cs="微软雅黑" w:asciiTheme="minorEastAsia" w:hAnsiTheme="minorEastAsia" w:eastAsiaTheme="minorEastAsia"/>
          <w:b/>
          <w:bCs/>
          <w:color w:val="FF0000"/>
          <w:sz w:val="21"/>
          <w:szCs w:val="21"/>
        </w:rPr>
      </w:pPr>
      <w:r>
        <w:rPr>
          <w:rFonts w:hint="eastAsia" w:cs="微软雅黑" w:asciiTheme="minorEastAsia" w:hAnsiTheme="minorEastAsia" w:eastAsiaTheme="minorEastAsia"/>
          <w:b/>
          <w:bCs/>
          <w:color w:val="FF0000"/>
          <w:sz w:val="21"/>
          <w:szCs w:val="21"/>
          <w:lang w:val="en-US" w:eastAsia="zh-CN"/>
        </w:rPr>
        <w:t>1</w:t>
      </w:r>
      <w:r>
        <w:rPr>
          <w:rFonts w:hint="eastAsia" w:cs="微软雅黑" w:asciiTheme="minorEastAsia" w:hAnsiTheme="minorEastAsia" w:eastAsiaTheme="minorEastAsia"/>
          <w:b/>
          <w:bCs/>
          <w:color w:val="FF0000"/>
          <w:sz w:val="21"/>
          <w:szCs w:val="21"/>
        </w:rPr>
        <w:t>.项目负责人具备国家注册</w:t>
      </w:r>
      <w:r>
        <w:rPr>
          <w:rFonts w:hint="eastAsia" w:cs="微软雅黑" w:asciiTheme="minorEastAsia" w:hAnsiTheme="minorEastAsia" w:eastAsiaTheme="minorEastAsia"/>
          <w:b/>
          <w:bCs/>
          <w:color w:val="FF0000"/>
          <w:sz w:val="21"/>
          <w:szCs w:val="21"/>
          <w:lang w:val="en-US" w:eastAsia="zh-CN"/>
        </w:rPr>
        <w:t>一级</w:t>
      </w:r>
      <w:r>
        <w:rPr>
          <w:rFonts w:hint="eastAsia" w:cs="微软雅黑" w:asciiTheme="minorEastAsia" w:hAnsiTheme="minorEastAsia" w:eastAsiaTheme="minorEastAsia"/>
          <w:b/>
          <w:bCs/>
          <w:color w:val="FF0000"/>
          <w:sz w:val="21"/>
          <w:szCs w:val="21"/>
        </w:rPr>
        <w:t>造价工程师</w:t>
      </w:r>
      <w:r>
        <w:rPr>
          <w:rFonts w:hint="eastAsia" w:cs="微软雅黑" w:asciiTheme="minorEastAsia" w:hAnsiTheme="minorEastAsia" w:eastAsiaTheme="minorEastAsia"/>
          <w:b/>
          <w:bCs/>
          <w:color w:val="FF0000"/>
          <w:sz w:val="21"/>
          <w:szCs w:val="21"/>
          <w:lang w:eastAsia="zh-CN"/>
        </w:rPr>
        <w:t>（</w:t>
      </w:r>
      <w:r>
        <w:rPr>
          <w:rFonts w:hint="eastAsia" w:cs="微软雅黑" w:asciiTheme="minorEastAsia" w:hAnsiTheme="minorEastAsia" w:eastAsiaTheme="minorEastAsia"/>
          <w:b/>
          <w:bCs/>
          <w:color w:val="FF0000"/>
          <w:sz w:val="21"/>
          <w:szCs w:val="21"/>
          <w:lang w:val="en-US" w:eastAsia="zh-CN"/>
        </w:rPr>
        <w:t>土建</w:t>
      </w:r>
      <w:r>
        <w:rPr>
          <w:rFonts w:hint="eastAsia" w:cs="微软雅黑" w:asciiTheme="minorEastAsia" w:hAnsiTheme="minorEastAsia" w:eastAsiaTheme="minorEastAsia"/>
          <w:b/>
          <w:bCs/>
          <w:color w:val="FF0000"/>
          <w:sz w:val="21"/>
          <w:szCs w:val="21"/>
          <w:lang w:eastAsia="zh-CN"/>
        </w:rPr>
        <w:t>）</w:t>
      </w:r>
      <w:r>
        <w:rPr>
          <w:rFonts w:hint="eastAsia" w:cs="微软雅黑" w:asciiTheme="minorEastAsia" w:hAnsiTheme="minorEastAsia" w:eastAsiaTheme="minorEastAsia"/>
          <w:b/>
          <w:bCs/>
          <w:color w:val="FF0000"/>
          <w:sz w:val="21"/>
          <w:szCs w:val="21"/>
        </w:rPr>
        <w:t>资格和</w:t>
      </w:r>
      <w:r>
        <w:rPr>
          <w:rFonts w:hint="eastAsia" w:cs="微软雅黑" w:asciiTheme="minorEastAsia" w:hAnsiTheme="minorEastAsia" w:eastAsiaTheme="minorEastAsia"/>
          <w:b/>
          <w:bCs/>
          <w:color w:val="FF0000"/>
          <w:sz w:val="21"/>
          <w:szCs w:val="21"/>
          <w:lang w:val="en-US" w:eastAsia="zh-CN"/>
        </w:rPr>
        <w:t>中</w:t>
      </w:r>
      <w:r>
        <w:rPr>
          <w:rFonts w:hint="eastAsia" w:cs="微软雅黑" w:asciiTheme="minorEastAsia" w:hAnsiTheme="minorEastAsia" w:eastAsiaTheme="minorEastAsia"/>
          <w:b/>
          <w:bCs/>
          <w:color w:val="FF0000"/>
          <w:sz w:val="21"/>
          <w:szCs w:val="21"/>
        </w:rPr>
        <w:t>级及以上职称；</w:t>
      </w:r>
    </w:p>
    <w:p>
      <w:pPr>
        <w:spacing w:line="360" w:lineRule="exact"/>
        <w:rPr>
          <w:rFonts w:hint="eastAsia" w:cs="宋体" w:asciiTheme="minorEastAsia" w:hAnsiTheme="minorEastAsia" w:eastAsiaTheme="minorEastAsia"/>
          <w:b/>
          <w:sz w:val="21"/>
          <w:szCs w:val="21"/>
        </w:rPr>
      </w:pPr>
      <w:r>
        <w:rPr>
          <w:rFonts w:hint="eastAsia" w:cs="宋体" w:asciiTheme="minorEastAsia" w:hAnsiTheme="minorEastAsia" w:eastAsiaTheme="minorEastAsia"/>
          <w:b/>
          <w:sz w:val="21"/>
          <w:szCs w:val="21"/>
        </w:rPr>
        <w:t>（三）</w:t>
      </w:r>
      <w:r>
        <w:rPr>
          <w:rFonts w:cs="宋体" w:asciiTheme="minorEastAsia" w:hAnsiTheme="minorEastAsia" w:eastAsiaTheme="minorEastAsia"/>
          <w:b/>
          <w:sz w:val="21"/>
          <w:szCs w:val="21"/>
        </w:rPr>
        <w:t>本项目不接受联合体投标</w:t>
      </w:r>
      <w:r>
        <w:rPr>
          <w:rFonts w:hint="eastAsia" w:cs="宋体" w:asciiTheme="minorEastAsia" w:hAnsiTheme="minorEastAsia" w:eastAsiaTheme="minorEastAsia"/>
          <w:b/>
          <w:sz w:val="21"/>
          <w:szCs w:val="21"/>
        </w:rPr>
        <w:t>。</w:t>
      </w:r>
    </w:p>
    <w:p>
      <w:pPr>
        <w:pStyle w:val="2"/>
      </w:pPr>
    </w:p>
    <w:p>
      <w:pPr>
        <w:spacing w:line="360" w:lineRule="exact"/>
        <w:rPr>
          <w:rFonts w:cs="宋体" w:asciiTheme="minorEastAsia" w:hAnsiTheme="minorEastAsia" w:eastAsiaTheme="minorEastAsia"/>
          <w:b/>
          <w:szCs w:val="21"/>
        </w:rPr>
      </w:pPr>
      <w:r>
        <w:rPr>
          <w:rFonts w:hint="eastAsia" w:cs="宋体" w:asciiTheme="minorEastAsia" w:hAnsiTheme="minorEastAsia" w:eastAsiaTheme="minorEastAsia"/>
          <w:b/>
          <w:szCs w:val="21"/>
          <w:lang w:val="en-US" w:eastAsia="zh-CN"/>
        </w:rPr>
        <w:t>三</w:t>
      </w:r>
      <w:r>
        <w:rPr>
          <w:rFonts w:hint="eastAsia" w:cs="宋体" w:asciiTheme="minorEastAsia" w:hAnsiTheme="minorEastAsia" w:eastAsiaTheme="minorEastAsia"/>
          <w:b/>
          <w:szCs w:val="21"/>
        </w:rPr>
        <w:t>、</w:t>
      </w:r>
      <w:r>
        <w:rPr>
          <w:rFonts w:asciiTheme="minorEastAsia" w:hAnsiTheme="minorEastAsia" w:eastAsiaTheme="minorEastAsia"/>
          <w:b/>
          <w:bCs/>
          <w:color w:val="333333"/>
          <w:sz w:val="21"/>
          <w:szCs w:val="21"/>
        </w:rPr>
        <w:t>获取采购文件</w:t>
      </w:r>
    </w:p>
    <w:p>
      <w:pPr>
        <w:pStyle w:val="26"/>
        <w:rPr>
          <w:rFonts w:asciiTheme="minorEastAsia" w:hAnsiTheme="minorEastAsia" w:eastAsiaTheme="minorEastAsia"/>
          <w:sz w:val="21"/>
          <w:szCs w:val="21"/>
        </w:rPr>
      </w:pPr>
      <w:r>
        <w:rPr>
          <w:rFonts w:cs="微软雅黑" w:asciiTheme="minorEastAsia" w:hAnsiTheme="minorEastAsia" w:eastAsiaTheme="minorEastAsia"/>
          <w:color w:val="333333"/>
          <w:sz w:val="21"/>
          <w:szCs w:val="21"/>
        </w:rPr>
        <w:t>1、</w:t>
      </w:r>
      <w:r>
        <w:rPr>
          <w:rFonts w:hint="eastAsia" w:cs="微软雅黑" w:asciiTheme="minorEastAsia" w:hAnsiTheme="minorEastAsia" w:eastAsiaTheme="minorEastAsia"/>
          <w:color w:val="333333"/>
          <w:sz w:val="21"/>
          <w:szCs w:val="21"/>
        </w:rPr>
        <w:t>时间：</w:t>
      </w:r>
      <w:r>
        <w:rPr>
          <w:rFonts w:hint="eastAsia" w:cs="微软雅黑" w:asciiTheme="minorEastAsia" w:hAnsiTheme="minorEastAsia" w:eastAsiaTheme="minorEastAsia"/>
          <w:color w:val="FF0000"/>
          <w:sz w:val="21"/>
          <w:szCs w:val="21"/>
        </w:rPr>
        <w:t>2022年</w:t>
      </w:r>
      <w:r>
        <w:rPr>
          <w:rFonts w:hint="eastAsia" w:cs="微软雅黑" w:asciiTheme="minorEastAsia" w:hAnsiTheme="minorEastAsia" w:eastAsiaTheme="minorEastAsia"/>
          <w:color w:val="FF0000"/>
          <w:sz w:val="21"/>
          <w:szCs w:val="21"/>
          <w:lang w:val="en-US" w:eastAsia="zh-CN"/>
        </w:rPr>
        <w:t>5</w:t>
      </w:r>
      <w:r>
        <w:rPr>
          <w:rFonts w:hint="eastAsia" w:cs="微软雅黑" w:asciiTheme="minorEastAsia" w:hAnsiTheme="minorEastAsia" w:eastAsiaTheme="minorEastAsia"/>
          <w:color w:val="FF0000"/>
          <w:sz w:val="21"/>
          <w:szCs w:val="21"/>
        </w:rPr>
        <w:t>月</w:t>
      </w:r>
      <w:r>
        <w:rPr>
          <w:rFonts w:hint="eastAsia" w:cs="微软雅黑" w:asciiTheme="minorEastAsia" w:hAnsiTheme="minorEastAsia" w:eastAsiaTheme="minorEastAsia"/>
          <w:color w:val="FF0000"/>
          <w:sz w:val="21"/>
          <w:szCs w:val="21"/>
          <w:lang w:val="en-US" w:eastAsia="zh-CN"/>
        </w:rPr>
        <w:t>30</w:t>
      </w:r>
      <w:r>
        <w:rPr>
          <w:rFonts w:hint="eastAsia" w:cs="微软雅黑" w:asciiTheme="minorEastAsia" w:hAnsiTheme="minorEastAsia" w:eastAsiaTheme="minorEastAsia"/>
          <w:color w:val="FF0000"/>
          <w:sz w:val="21"/>
          <w:szCs w:val="21"/>
        </w:rPr>
        <w:t>日至2022年</w:t>
      </w:r>
      <w:r>
        <w:rPr>
          <w:rFonts w:hint="eastAsia" w:cs="微软雅黑" w:asciiTheme="minorEastAsia" w:hAnsiTheme="minorEastAsia" w:eastAsiaTheme="minorEastAsia"/>
          <w:color w:val="FF0000"/>
          <w:sz w:val="21"/>
          <w:szCs w:val="21"/>
          <w:lang w:val="en-US" w:eastAsia="zh-CN"/>
        </w:rPr>
        <w:t>6</w:t>
      </w:r>
      <w:r>
        <w:rPr>
          <w:rFonts w:hint="eastAsia" w:cs="微软雅黑" w:asciiTheme="minorEastAsia" w:hAnsiTheme="minorEastAsia" w:eastAsiaTheme="minorEastAsia"/>
          <w:color w:val="FF0000"/>
          <w:sz w:val="21"/>
          <w:szCs w:val="21"/>
        </w:rPr>
        <w:t>月</w:t>
      </w:r>
      <w:r>
        <w:rPr>
          <w:rFonts w:hint="eastAsia" w:cs="微软雅黑" w:asciiTheme="minorEastAsia" w:hAnsiTheme="minorEastAsia" w:eastAsiaTheme="minorEastAsia"/>
          <w:color w:val="FF0000"/>
          <w:sz w:val="21"/>
          <w:szCs w:val="21"/>
          <w:lang w:val="en-US" w:eastAsia="zh-CN"/>
        </w:rPr>
        <w:t>6</w:t>
      </w:r>
      <w:r>
        <w:rPr>
          <w:rFonts w:hint="eastAsia" w:cs="微软雅黑" w:asciiTheme="minorEastAsia" w:hAnsiTheme="minorEastAsia" w:eastAsiaTheme="minorEastAsia"/>
          <w:color w:val="FF0000"/>
          <w:sz w:val="21"/>
          <w:szCs w:val="21"/>
        </w:rPr>
        <w:t>日</w:t>
      </w:r>
      <w:r>
        <w:rPr>
          <w:rFonts w:hint="eastAsia" w:cs="微软雅黑" w:asciiTheme="minorEastAsia" w:hAnsiTheme="minorEastAsia" w:eastAsiaTheme="minorEastAsia"/>
          <w:color w:val="333333"/>
          <w:sz w:val="21"/>
          <w:szCs w:val="21"/>
        </w:rPr>
        <w:t xml:space="preserve">，每天上午9:00至11：30，下午14:00至17:00（北京时间，法定节假日除外） </w:t>
      </w:r>
    </w:p>
    <w:p>
      <w:pPr>
        <w:pStyle w:val="83"/>
        <w:widowControl/>
        <w:ind w:firstLine="0" w:firstLineChars="0"/>
        <w:jc w:val="left"/>
        <w:rPr>
          <w:rFonts w:hint="eastAsia" w:asciiTheme="minorEastAsia" w:hAnsiTheme="minorEastAsia" w:eastAsiaTheme="minorEastAsia"/>
          <w:szCs w:val="21"/>
          <w:lang w:eastAsia="zh-CN"/>
        </w:rPr>
      </w:pPr>
      <w:r>
        <w:rPr>
          <w:rFonts w:hint="eastAsia" w:cs="微软雅黑" w:asciiTheme="minorEastAsia" w:hAnsiTheme="minorEastAsia" w:eastAsiaTheme="minorEastAsia"/>
          <w:color w:val="333333"/>
          <w:szCs w:val="21"/>
        </w:rPr>
        <w:t>2、地点：</w:t>
      </w:r>
      <w:r>
        <w:rPr>
          <w:rFonts w:hint="eastAsia" w:cs="微软雅黑" w:asciiTheme="minorEastAsia" w:hAnsiTheme="minorEastAsia" w:eastAsiaTheme="minorEastAsia"/>
          <w:color w:val="333333"/>
          <w:szCs w:val="21"/>
          <w:lang w:eastAsia="zh-CN"/>
        </w:rPr>
        <w:t>江苏汇联工程咨询有限公司</w:t>
      </w:r>
      <w:r>
        <w:rPr>
          <w:rFonts w:hint="eastAsia" w:cs="微软雅黑" w:asciiTheme="minorEastAsia" w:hAnsiTheme="minorEastAsia" w:eastAsiaTheme="minorEastAsia"/>
          <w:color w:val="333333"/>
          <w:kern w:val="0"/>
          <w:szCs w:val="21"/>
        </w:rPr>
        <w:t xml:space="preserve"> (常州市新北区太湖中路29号</w:t>
      </w:r>
      <w:r>
        <w:rPr>
          <w:rFonts w:hint="eastAsia" w:cs="微软雅黑" w:asciiTheme="minorEastAsia" w:hAnsiTheme="minorEastAsia" w:eastAsiaTheme="minorEastAsia"/>
          <w:color w:val="333333"/>
          <w:kern w:val="0"/>
          <w:szCs w:val="21"/>
          <w:lang w:val="en-US" w:eastAsia="zh-CN"/>
        </w:rPr>
        <w:t>三楼</w:t>
      </w:r>
      <w:r>
        <w:rPr>
          <w:rFonts w:hint="eastAsia" w:cs="微软雅黑" w:asciiTheme="minorEastAsia" w:hAnsiTheme="minorEastAsia" w:eastAsiaTheme="minorEastAsia"/>
          <w:color w:val="333333"/>
          <w:kern w:val="0"/>
          <w:szCs w:val="21"/>
        </w:rPr>
        <w:t>)</w:t>
      </w:r>
    </w:p>
    <w:p>
      <w:pPr>
        <w:pStyle w:val="26"/>
        <w:rPr>
          <w:rFonts w:cs="微软雅黑" w:asciiTheme="minorEastAsia" w:hAnsiTheme="minorEastAsia" w:eastAsiaTheme="minorEastAsia"/>
          <w:b/>
          <w:color w:val="333333"/>
          <w:sz w:val="21"/>
          <w:szCs w:val="21"/>
        </w:rPr>
      </w:pPr>
      <w:r>
        <w:rPr>
          <w:rFonts w:hint="eastAsia" w:cs="微软雅黑" w:asciiTheme="minorEastAsia" w:hAnsiTheme="minorEastAsia" w:eastAsiaTheme="minorEastAsia"/>
          <w:color w:val="333333"/>
          <w:sz w:val="21"/>
          <w:szCs w:val="21"/>
        </w:rPr>
        <w:t>3、方式：现场报名，</w:t>
      </w:r>
      <w:r>
        <w:rPr>
          <w:rFonts w:hint="eastAsia" w:cs="微软雅黑" w:asciiTheme="minorEastAsia" w:hAnsiTheme="minorEastAsia" w:eastAsiaTheme="minorEastAsia"/>
          <w:b/>
          <w:color w:val="333333"/>
          <w:sz w:val="21"/>
          <w:szCs w:val="21"/>
        </w:rPr>
        <w:t>请符合资质前来报名的供应商提供</w:t>
      </w:r>
      <w:r>
        <w:rPr>
          <w:rFonts w:hint="eastAsia" w:cs="微软雅黑" w:asciiTheme="minorEastAsia" w:hAnsiTheme="minorEastAsia" w:eastAsiaTheme="minorEastAsia"/>
          <w:color w:val="333333"/>
          <w:sz w:val="21"/>
          <w:szCs w:val="21"/>
        </w:rPr>
        <w:t xml:space="preserve">《报名申请表》一份（见附件），加盖公章，前往代理机构报名。                            </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4、售价：本套磋商文件售价人民币500元/份。磋商文件售后一概不退，供应商递交的投标文件概不退还。一经报名，供应商不得更改单位名称。未获取竞争性磋商文件的磋商供应商不得参与投标。</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5</w:t>
      </w:r>
      <w:r>
        <w:rPr>
          <w:rFonts w:hint="eastAsia" w:cs="微软雅黑" w:asciiTheme="minorEastAsia" w:hAnsiTheme="minorEastAsia" w:eastAsiaTheme="minorEastAsia"/>
          <w:b/>
          <w:bCs/>
          <w:color w:val="333333"/>
          <w:sz w:val="21"/>
          <w:szCs w:val="21"/>
        </w:rPr>
        <w:t>.报名截止且代理机构审核报名资料无误后统一发送招标文件至投标人邮箱</w:t>
      </w:r>
      <w:r>
        <w:rPr>
          <w:rFonts w:hint="eastAsia" w:cs="微软雅黑" w:asciiTheme="minorEastAsia" w:hAnsiTheme="minorEastAsia" w:eastAsiaTheme="minorEastAsia"/>
          <w:color w:val="333333"/>
          <w:sz w:val="21"/>
          <w:szCs w:val="21"/>
        </w:rPr>
        <w:t>，请各投标单位确认《报名申请表》中填写的邮箱无误，如因邮箱有误导致投标单位未收到招标文件，代理机构不承担相关责任。</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6.招标文件领购成功不代表资格审查的最终通过或合格，投标人最终资格的确认以开标后资格审查结果为准。</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四、响应文件提交 </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截止时间：</w:t>
      </w:r>
      <w:r>
        <w:rPr>
          <w:rFonts w:hint="eastAsia" w:ascii="宋体" w:hAnsi="宋体" w:cs="宋体"/>
          <w:b/>
          <w:bCs/>
          <w:color w:val="FF0000"/>
          <w:sz w:val="24"/>
          <w:lang w:eastAsia="zh-CN"/>
        </w:rPr>
        <w:t>2022年</w:t>
      </w:r>
      <w:r>
        <w:rPr>
          <w:rFonts w:hint="eastAsia" w:ascii="宋体" w:hAnsi="宋体" w:cs="宋体"/>
          <w:b/>
          <w:bCs/>
          <w:color w:val="FF0000"/>
          <w:sz w:val="24"/>
          <w:lang w:val="en-US" w:eastAsia="zh-CN"/>
        </w:rPr>
        <w:t>6</w:t>
      </w:r>
      <w:r>
        <w:rPr>
          <w:rFonts w:hint="eastAsia" w:ascii="宋体" w:hAnsi="宋体" w:cs="宋体"/>
          <w:b/>
          <w:bCs/>
          <w:color w:val="FF0000"/>
          <w:sz w:val="24"/>
          <w:lang w:eastAsia="zh-CN"/>
        </w:rPr>
        <w:t>月</w:t>
      </w:r>
      <w:r>
        <w:rPr>
          <w:rFonts w:hint="eastAsia" w:ascii="宋体" w:hAnsi="宋体" w:cs="宋体"/>
          <w:b/>
          <w:bCs/>
          <w:color w:val="FF0000"/>
          <w:sz w:val="24"/>
          <w:lang w:val="en-US" w:eastAsia="zh-CN"/>
        </w:rPr>
        <w:t>14</w:t>
      </w:r>
      <w:r>
        <w:rPr>
          <w:rFonts w:hint="eastAsia" w:ascii="宋体" w:hAnsi="宋体" w:cs="宋体"/>
          <w:b/>
          <w:bCs/>
          <w:color w:val="FF0000"/>
          <w:sz w:val="24"/>
          <w:lang w:eastAsia="zh-CN"/>
        </w:rPr>
        <w:t>日</w:t>
      </w:r>
      <w:r>
        <w:rPr>
          <w:rFonts w:hint="eastAsia" w:ascii="宋体" w:hAnsi="宋体" w:cs="宋体"/>
          <w:b/>
          <w:bCs/>
          <w:color w:val="FF0000"/>
          <w:sz w:val="24"/>
          <w:lang w:val="en-US" w:eastAsia="zh-CN"/>
        </w:rPr>
        <w:t>14：00止</w:t>
      </w:r>
      <w:r>
        <w:rPr>
          <w:rFonts w:hint="eastAsia" w:cs="微软雅黑" w:asciiTheme="minorEastAsia" w:hAnsiTheme="minorEastAsia" w:eastAsiaTheme="minorEastAsia"/>
          <w:color w:val="333333"/>
          <w:sz w:val="21"/>
          <w:szCs w:val="21"/>
        </w:rPr>
        <w:t>（北京时间）</w:t>
      </w:r>
    </w:p>
    <w:p>
      <w:pPr>
        <w:pStyle w:val="83"/>
        <w:widowControl/>
        <w:ind w:firstLine="0" w:firstLineChars="0"/>
        <w:jc w:val="left"/>
        <w:rPr>
          <w:rFonts w:asciiTheme="minorEastAsia" w:hAnsiTheme="minorEastAsia" w:eastAsiaTheme="minorEastAsia"/>
          <w:szCs w:val="21"/>
        </w:rPr>
      </w:pPr>
      <w:r>
        <w:rPr>
          <w:rFonts w:hint="eastAsia" w:cs="微软雅黑" w:asciiTheme="minorEastAsia" w:hAnsiTheme="minorEastAsia" w:eastAsiaTheme="minorEastAsia"/>
          <w:color w:val="333333"/>
          <w:szCs w:val="21"/>
        </w:rPr>
        <w:t>地点：</w:t>
      </w:r>
      <w:r>
        <w:rPr>
          <w:rFonts w:hint="eastAsia" w:cs="微软雅黑" w:asciiTheme="minorEastAsia" w:hAnsiTheme="minorEastAsia" w:eastAsiaTheme="minorEastAsia"/>
          <w:color w:val="FF0000"/>
          <w:szCs w:val="21"/>
          <w:lang w:eastAsia="zh-CN"/>
        </w:rPr>
        <w:t>常州西太湖科技产业园（经发区）管委会大楼601室</w:t>
      </w:r>
      <w:r>
        <w:rPr>
          <w:rFonts w:hint="eastAsia" w:cs="微软雅黑" w:asciiTheme="minorEastAsia" w:hAnsiTheme="minorEastAsia" w:eastAsiaTheme="minorEastAsia"/>
          <w:color w:val="333333"/>
          <w:szCs w:val="21"/>
        </w:rPr>
        <w:t xml:space="preserve">  </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五、</w:t>
      </w:r>
      <w:r>
        <w:rPr>
          <w:rFonts w:hint="eastAsia" w:asciiTheme="minorEastAsia" w:hAnsiTheme="minorEastAsia" w:eastAsiaTheme="minorEastAsia"/>
          <w:color w:val="333333"/>
          <w:sz w:val="21"/>
          <w:szCs w:val="21"/>
          <w:lang w:val="en-US" w:eastAsia="zh-CN"/>
        </w:rPr>
        <w:t>开启</w:t>
      </w:r>
      <w:r>
        <w:rPr>
          <w:rFonts w:asciiTheme="minorEastAsia" w:hAnsiTheme="minorEastAsia" w:eastAsiaTheme="minorEastAsia"/>
          <w:color w:val="333333"/>
          <w:sz w:val="21"/>
          <w:szCs w:val="21"/>
        </w:rPr>
        <w:t xml:space="preserve"> </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时间</w:t>
      </w:r>
      <w:r>
        <w:rPr>
          <w:rFonts w:hint="eastAsia" w:cs="微软雅黑" w:asciiTheme="minorEastAsia" w:hAnsiTheme="minorEastAsia" w:eastAsiaTheme="minorEastAsia"/>
          <w:color w:val="FF0000"/>
          <w:sz w:val="21"/>
          <w:szCs w:val="21"/>
        </w:rPr>
        <w:t>：</w:t>
      </w:r>
      <w:r>
        <w:rPr>
          <w:rFonts w:hint="eastAsia" w:ascii="宋体" w:hAnsi="宋体" w:cs="宋体"/>
          <w:b/>
          <w:bCs/>
          <w:color w:val="FF0000"/>
          <w:sz w:val="24"/>
          <w:lang w:eastAsia="zh-CN"/>
        </w:rPr>
        <w:t>2022年</w:t>
      </w:r>
      <w:r>
        <w:rPr>
          <w:rFonts w:hint="eastAsia" w:ascii="宋体" w:hAnsi="宋体" w:cs="宋体"/>
          <w:b/>
          <w:bCs/>
          <w:color w:val="FF0000"/>
          <w:sz w:val="24"/>
          <w:lang w:val="en-US" w:eastAsia="zh-CN"/>
        </w:rPr>
        <w:t>6</w:t>
      </w:r>
      <w:r>
        <w:rPr>
          <w:rFonts w:hint="eastAsia" w:ascii="宋体" w:hAnsi="宋体" w:cs="宋体"/>
          <w:b/>
          <w:bCs/>
          <w:color w:val="FF0000"/>
          <w:sz w:val="24"/>
          <w:lang w:eastAsia="zh-CN"/>
        </w:rPr>
        <w:t>月</w:t>
      </w:r>
      <w:r>
        <w:rPr>
          <w:rFonts w:hint="eastAsia" w:ascii="宋体" w:hAnsi="宋体" w:cs="宋体"/>
          <w:b/>
          <w:bCs/>
          <w:color w:val="FF0000"/>
          <w:sz w:val="24"/>
          <w:lang w:val="en-US" w:eastAsia="zh-CN"/>
        </w:rPr>
        <w:t>14</w:t>
      </w:r>
      <w:r>
        <w:rPr>
          <w:rFonts w:hint="eastAsia" w:ascii="宋体" w:hAnsi="宋体" w:cs="宋体"/>
          <w:b/>
          <w:bCs/>
          <w:color w:val="FF0000"/>
          <w:sz w:val="24"/>
          <w:lang w:eastAsia="zh-CN"/>
        </w:rPr>
        <w:t>日</w:t>
      </w:r>
      <w:r>
        <w:rPr>
          <w:rFonts w:hint="eastAsia" w:ascii="宋体" w:hAnsi="宋体" w:cs="宋体"/>
          <w:b/>
          <w:bCs/>
          <w:color w:val="FF0000"/>
          <w:sz w:val="24"/>
          <w:lang w:val="en-US" w:eastAsia="zh-CN"/>
        </w:rPr>
        <w:t>14：00</w:t>
      </w:r>
      <w:r>
        <w:rPr>
          <w:rFonts w:hint="eastAsia" w:cs="微软雅黑" w:asciiTheme="minorEastAsia" w:hAnsiTheme="minorEastAsia" w:eastAsiaTheme="minorEastAsia"/>
          <w:color w:val="333333"/>
          <w:sz w:val="21"/>
          <w:szCs w:val="21"/>
        </w:rPr>
        <w:t xml:space="preserve">（北京时间） </w:t>
      </w:r>
    </w:p>
    <w:p>
      <w:pPr>
        <w:pStyle w:val="83"/>
        <w:widowControl/>
        <w:ind w:firstLine="0" w:firstLineChars="0"/>
        <w:jc w:val="left"/>
        <w:rPr>
          <w:rFonts w:cs="微软雅黑" w:asciiTheme="minorEastAsia" w:hAnsiTheme="minorEastAsia" w:eastAsiaTheme="minorEastAsia"/>
          <w:color w:val="333333"/>
          <w:kern w:val="0"/>
          <w:szCs w:val="21"/>
        </w:rPr>
      </w:pPr>
      <w:r>
        <w:rPr>
          <w:rFonts w:hint="eastAsia" w:cs="微软雅黑" w:asciiTheme="minorEastAsia" w:hAnsiTheme="minorEastAsia" w:eastAsiaTheme="minorEastAsia"/>
          <w:color w:val="333333"/>
          <w:szCs w:val="21"/>
        </w:rPr>
        <w:t>地点：</w:t>
      </w:r>
      <w:r>
        <w:rPr>
          <w:rFonts w:hint="eastAsia" w:cs="微软雅黑" w:asciiTheme="minorEastAsia" w:hAnsiTheme="minorEastAsia" w:eastAsiaTheme="minorEastAsia"/>
          <w:color w:val="FF0000"/>
          <w:szCs w:val="21"/>
          <w:lang w:eastAsia="zh-CN"/>
        </w:rPr>
        <w:t>常州西太湖科技产业园（经发区）管委会大楼601室</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六、公告期限 </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 xml:space="preserve">自本公告发布之日起5个工作日。 </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七、其他补充事宜 </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1.现场踏勘及澄清</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①</w:t>
      </w:r>
      <w:r>
        <w:rPr>
          <w:rFonts w:cs="微软雅黑" w:asciiTheme="minorEastAsia" w:hAnsiTheme="minorEastAsia" w:eastAsiaTheme="minorEastAsia"/>
          <w:color w:val="333333"/>
          <w:sz w:val="21"/>
          <w:szCs w:val="21"/>
        </w:rPr>
        <w:t>供应商自行踏勘现场。</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②对竞争性磋商文件需要进行澄清或有异议的供应商，均应在</w:t>
      </w:r>
      <w:r>
        <w:rPr>
          <w:rFonts w:hint="eastAsia" w:cs="微软雅黑" w:asciiTheme="minorEastAsia" w:hAnsiTheme="minorEastAsia" w:eastAsiaTheme="minorEastAsia"/>
          <w:color w:val="FF0000"/>
          <w:sz w:val="21"/>
          <w:szCs w:val="21"/>
        </w:rPr>
        <w:t>202</w:t>
      </w:r>
      <w:r>
        <w:rPr>
          <w:rFonts w:hint="eastAsia" w:cs="微软雅黑" w:asciiTheme="minorEastAsia" w:hAnsiTheme="minorEastAsia" w:eastAsiaTheme="minorEastAsia"/>
          <w:color w:val="FF0000"/>
          <w:sz w:val="21"/>
          <w:szCs w:val="21"/>
          <w:lang w:val="en-US" w:eastAsia="zh-CN"/>
        </w:rPr>
        <w:t>2</w:t>
      </w:r>
      <w:r>
        <w:rPr>
          <w:rFonts w:hint="eastAsia" w:cs="微软雅黑" w:asciiTheme="minorEastAsia" w:hAnsiTheme="minorEastAsia" w:eastAsiaTheme="minorEastAsia"/>
          <w:color w:val="FF0000"/>
          <w:sz w:val="21"/>
          <w:szCs w:val="21"/>
        </w:rPr>
        <w:t>年</w:t>
      </w:r>
      <w:r>
        <w:rPr>
          <w:rFonts w:hint="eastAsia" w:cs="微软雅黑" w:asciiTheme="minorEastAsia" w:hAnsiTheme="minorEastAsia" w:eastAsiaTheme="minorEastAsia"/>
          <w:color w:val="FF0000"/>
          <w:sz w:val="21"/>
          <w:szCs w:val="21"/>
          <w:lang w:val="en-US" w:eastAsia="zh-CN"/>
        </w:rPr>
        <w:t>6</w:t>
      </w:r>
      <w:r>
        <w:rPr>
          <w:rFonts w:hint="eastAsia" w:cs="微软雅黑" w:asciiTheme="minorEastAsia" w:hAnsiTheme="minorEastAsia" w:eastAsiaTheme="minorEastAsia"/>
          <w:color w:val="FF0000"/>
          <w:sz w:val="21"/>
          <w:szCs w:val="21"/>
        </w:rPr>
        <w:t>月</w:t>
      </w:r>
      <w:r>
        <w:rPr>
          <w:rFonts w:hint="eastAsia" w:cs="微软雅黑" w:asciiTheme="minorEastAsia" w:hAnsiTheme="minorEastAsia" w:eastAsiaTheme="minorEastAsia"/>
          <w:color w:val="FF0000"/>
          <w:sz w:val="21"/>
          <w:szCs w:val="21"/>
          <w:lang w:val="en-US" w:eastAsia="zh-CN"/>
        </w:rPr>
        <w:t>6</w:t>
      </w:r>
      <w:r>
        <w:rPr>
          <w:rFonts w:hint="eastAsia" w:cs="微软雅黑" w:asciiTheme="minorEastAsia" w:hAnsiTheme="minorEastAsia" w:eastAsiaTheme="minorEastAsia"/>
          <w:color w:val="FF0000"/>
          <w:sz w:val="21"/>
          <w:szCs w:val="21"/>
        </w:rPr>
        <w:t>日</w:t>
      </w:r>
      <w:r>
        <w:rPr>
          <w:rFonts w:hint="eastAsia" w:cs="微软雅黑" w:asciiTheme="minorEastAsia" w:hAnsiTheme="minorEastAsia" w:eastAsiaTheme="minorEastAsia"/>
          <w:color w:val="333333"/>
          <w:sz w:val="21"/>
          <w:szCs w:val="21"/>
        </w:rPr>
        <w:t>1</w:t>
      </w:r>
      <w:r>
        <w:rPr>
          <w:rFonts w:hint="eastAsia" w:cs="微软雅黑" w:asciiTheme="minorEastAsia" w:hAnsiTheme="minorEastAsia" w:eastAsiaTheme="minorEastAsia"/>
          <w:color w:val="333333"/>
          <w:sz w:val="21"/>
          <w:szCs w:val="21"/>
          <w:lang w:val="en-US" w:eastAsia="zh-CN"/>
        </w:rPr>
        <w:t>7</w:t>
      </w:r>
      <w:r>
        <w:rPr>
          <w:rFonts w:hint="eastAsia" w:cs="微软雅黑" w:asciiTheme="minorEastAsia" w:hAnsiTheme="minorEastAsia" w:eastAsiaTheme="minorEastAsia"/>
          <w:color w:val="333333"/>
          <w:sz w:val="21"/>
          <w:szCs w:val="21"/>
        </w:rPr>
        <w:t>：</w:t>
      </w:r>
      <w:r>
        <w:rPr>
          <w:rFonts w:hint="eastAsia" w:cs="微软雅黑" w:asciiTheme="minorEastAsia" w:hAnsiTheme="minorEastAsia" w:eastAsiaTheme="minorEastAsia"/>
          <w:color w:val="333333"/>
          <w:sz w:val="21"/>
          <w:szCs w:val="21"/>
          <w:lang w:val="en-US" w:eastAsia="zh-CN"/>
        </w:rPr>
        <w:t>0</w:t>
      </w:r>
      <w:r>
        <w:rPr>
          <w:rFonts w:hint="eastAsia" w:cs="微软雅黑" w:asciiTheme="minorEastAsia" w:hAnsiTheme="minorEastAsia" w:eastAsiaTheme="minorEastAsia"/>
          <w:color w:val="333333"/>
          <w:sz w:val="21"/>
          <w:szCs w:val="21"/>
        </w:rPr>
        <w:t xml:space="preserve">0前按竞争性磋商公告中的通讯地址，将澄清或异议内容一次性以书面形式并加盖公章送达采购代理机构，否则视为无有效澄清或异议。 </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2.竞争性磋商文件售后一概不退。供应商提交的磋商响应文件概不退还。一经领购，供应商不得更改单位名称。</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3.疫情防控措施</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1）在采购活动前，根据参与人员规模研究制定活动预案，科学安排座位间距，缩短工作时间，设置场内外提示牌，对参加人员进行体温检测、扫码核验、信息登记等工作。会议室每隔两小时通一次风，使用完毕后及时消毒。</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2）对于参与开评标活动的投标供应商、采购人授权代表，应如实填报《疫情期间参与政府采购活动开评标人员健康信息登记表》并加盖单位公章。在进入公司时，请凭《疫情期间参与政府采购活动开评标人员健康信息登记表》和本人身份证原件方能到指定开评标场所。</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3）对于参与评标活动的评审专家，在进入公司时，请主动出示【江苏政府采购】当日参与项目评审项目手机短信进入指定场所。进入评标场所前，须如实填写《疫情期间参与政府采购活动开评标人员健康信息登记表》及《承诺书》。对有疫情接触史及身体发烧等症状的评标专家不得应答专家随机抽取短信而参加评标活动。</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（4）适当限制参与开评标活动人数。疫情期间，为减少人员聚集，除采购人授权代表和投标供应商授权代表外，其他人员原则上不安排进入开评标场所。特殊情况应事先与公司人员联系。</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5）参与采购活动的当事人应严格按照疫情期间管理要求，服从佩戴口罩、测量体温、健康信息登记等各项疫情防控规定。进场后请保持安全距离，分散等候，不得扎堆聚集，事完即走。自觉服从引导人员的指挥和管理。</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（6）其余事项严格按照苏财购【2020】13号文执行。</w:t>
      </w:r>
    </w:p>
    <w:p>
      <w:pPr>
        <w:pStyle w:val="26"/>
        <w:rPr>
          <w:rFonts w:asciiTheme="minorEastAsia" w:hAnsiTheme="minorEastAsia" w:eastAsiaTheme="minorEastAsia"/>
          <w:sz w:val="21"/>
          <w:szCs w:val="21"/>
        </w:rPr>
      </w:pPr>
      <w:r>
        <w:rPr>
          <w:rFonts w:hint="eastAsia" w:asciiTheme="minorEastAsia" w:hAnsiTheme="minorEastAsia" w:eastAsiaTheme="minorEastAsia"/>
          <w:sz w:val="21"/>
          <w:szCs w:val="21"/>
        </w:rPr>
        <w:t>（7）因防控工作需要，给采购当事人带来诸多不便，还望多多理解和予以配合。</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八、凡对本次采购提出询问，请按以下方式联系。 </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1.采购人信息 </w:t>
      </w:r>
    </w:p>
    <w:p>
      <w:pPr>
        <w:pStyle w:val="26"/>
        <w:rPr>
          <w:rFonts w:hint="eastAsia" w:cs="微软雅黑" w:asciiTheme="minorEastAsia" w:hAnsiTheme="minorEastAsia" w:eastAsiaTheme="minorEastAsia"/>
          <w:color w:val="auto"/>
          <w:sz w:val="21"/>
          <w:szCs w:val="21"/>
          <w:lang w:eastAsia="zh-CN"/>
        </w:rPr>
      </w:pPr>
      <w:r>
        <w:rPr>
          <w:rFonts w:hint="eastAsia" w:cs="微软雅黑" w:asciiTheme="minorEastAsia" w:hAnsiTheme="minorEastAsia" w:eastAsiaTheme="minorEastAsia"/>
          <w:color w:val="auto"/>
          <w:sz w:val="21"/>
          <w:szCs w:val="21"/>
        </w:rPr>
        <w:t>名 称：</w:t>
      </w:r>
      <w:r>
        <w:rPr>
          <w:rFonts w:hint="eastAsia" w:cs="微软雅黑" w:asciiTheme="minorEastAsia" w:hAnsiTheme="minorEastAsia" w:eastAsiaTheme="minorEastAsia"/>
          <w:color w:val="auto"/>
          <w:sz w:val="21"/>
          <w:szCs w:val="21"/>
          <w:lang w:eastAsia="zh-CN"/>
        </w:rPr>
        <w:t xml:space="preserve"> 伟驰控股集团有限公司 </w:t>
      </w:r>
    </w:p>
    <w:p>
      <w:pPr>
        <w:pStyle w:val="26"/>
        <w:rPr>
          <w:rFonts w:hint="eastAsia" w:cs="微软雅黑" w:asciiTheme="minorEastAsia" w:hAnsiTheme="minorEastAsia" w:eastAsiaTheme="minorEastAsia"/>
          <w:color w:val="auto"/>
          <w:sz w:val="21"/>
          <w:szCs w:val="21"/>
          <w:lang w:eastAsia="zh-CN"/>
        </w:rPr>
      </w:pPr>
      <w:r>
        <w:rPr>
          <w:rFonts w:hint="eastAsia" w:cs="微软雅黑" w:asciiTheme="minorEastAsia" w:hAnsiTheme="minorEastAsia" w:eastAsiaTheme="minorEastAsia"/>
          <w:color w:val="auto"/>
          <w:sz w:val="21"/>
          <w:szCs w:val="21"/>
          <w:lang w:eastAsia="zh-CN"/>
        </w:rPr>
        <w:t>联系人：</w:t>
      </w:r>
      <w:r>
        <w:rPr>
          <w:rFonts w:hint="eastAsia" w:cs="微软雅黑" w:asciiTheme="minorEastAsia" w:hAnsiTheme="minorEastAsia" w:eastAsiaTheme="minorEastAsia"/>
          <w:color w:val="auto"/>
          <w:sz w:val="21"/>
          <w:szCs w:val="21"/>
          <w:lang w:val="en-US" w:eastAsia="zh-CN"/>
        </w:rPr>
        <w:t xml:space="preserve">徐工                                                                                                                                                                                                                                                                                                                                                                                                                                                                                                                                                                                                                                                                                                                                                   </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auto"/>
          <w:sz w:val="21"/>
          <w:szCs w:val="21"/>
          <w:lang w:eastAsia="zh-CN"/>
        </w:rPr>
        <w:t>电话：</w:t>
      </w:r>
      <w:r>
        <w:rPr>
          <w:rFonts w:hint="eastAsia" w:cs="微软雅黑" w:asciiTheme="minorEastAsia" w:hAnsiTheme="minorEastAsia" w:eastAsiaTheme="minorEastAsia"/>
          <w:color w:val="auto"/>
          <w:sz w:val="21"/>
          <w:szCs w:val="21"/>
          <w:lang w:val="en-US" w:eastAsia="zh-CN"/>
        </w:rPr>
        <w:t xml:space="preserve">0519-81090052 </w:t>
      </w:r>
      <w:r>
        <w:rPr>
          <w:rFonts w:cs="微软雅黑" w:asciiTheme="minorEastAsia" w:hAnsiTheme="minorEastAsia" w:eastAsiaTheme="minorEastAsia"/>
          <w:color w:val="FF0000"/>
          <w:sz w:val="21"/>
          <w:szCs w:val="21"/>
        </w:rPr>
        <w:t xml:space="preserve">   </w:t>
      </w:r>
      <w:r>
        <w:rPr>
          <w:rFonts w:cs="微软雅黑" w:asciiTheme="minorEastAsia" w:hAnsiTheme="minorEastAsia" w:eastAsiaTheme="minorEastAsia"/>
          <w:color w:val="333333"/>
          <w:sz w:val="21"/>
          <w:szCs w:val="21"/>
        </w:rPr>
        <w:t xml:space="preserve">      </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2.采购代理机构信息 </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名   称：</w:t>
      </w:r>
      <w:r>
        <w:rPr>
          <w:rFonts w:hint="eastAsia" w:cs="微软雅黑" w:asciiTheme="minorEastAsia" w:hAnsiTheme="minorEastAsia" w:eastAsiaTheme="minorEastAsia"/>
          <w:color w:val="333333"/>
          <w:sz w:val="21"/>
          <w:szCs w:val="21"/>
          <w:lang w:eastAsia="zh-CN"/>
        </w:rPr>
        <w:t>江苏汇联工程咨询有限公司</w:t>
      </w:r>
      <w:r>
        <w:rPr>
          <w:rFonts w:hint="eastAsia" w:cs="微软雅黑" w:asciiTheme="minorEastAsia" w:hAnsiTheme="minorEastAsia" w:eastAsiaTheme="minorEastAsia"/>
          <w:color w:val="333333"/>
          <w:sz w:val="21"/>
          <w:szCs w:val="21"/>
        </w:rPr>
        <w:t xml:space="preserve"> </w:t>
      </w:r>
    </w:p>
    <w:p>
      <w:pPr>
        <w:pStyle w:val="26"/>
        <w:rPr>
          <w:rFonts w:hint="eastAsia" w:cs="微软雅黑" w:asciiTheme="minorEastAsia" w:hAnsiTheme="minorEastAsia" w:eastAsiaTheme="minorEastAsia"/>
          <w:color w:val="333333"/>
          <w:sz w:val="21"/>
          <w:szCs w:val="21"/>
          <w:lang w:eastAsia="zh-CN"/>
        </w:rPr>
      </w:pPr>
      <w:r>
        <w:rPr>
          <w:rFonts w:hint="eastAsia" w:cs="微软雅黑" w:asciiTheme="minorEastAsia" w:hAnsiTheme="minorEastAsia" w:eastAsiaTheme="minorEastAsia"/>
          <w:color w:val="333333"/>
          <w:sz w:val="21"/>
          <w:szCs w:val="21"/>
        </w:rPr>
        <w:t>地　    址：常州市新北区太湖中路29号</w:t>
      </w:r>
      <w:r>
        <w:rPr>
          <w:rFonts w:hint="eastAsia" w:cs="微软雅黑" w:asciiTheme="minorEastAsia" w:hAnsiTheme="minorEastAsia" w:eastAsiaTheme="minorEastAsia"/>
          <w:color w:val="333333"/>
          <w:sz w:val="21"/>
          <w:szCs w:val="21"/>
          <w:lang w:val="en-US" w:eastAsia="zh-CN"/>
        </w:rPr>
        <w:t>三楼</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联系电话:</w:t>
      </w:r>
      <w:r>
        <w:rPr>
          <w:rFonts w:cs="微软雅黑" w:asciiTheme="minorEastAsia" w:hAnsiTheme="minorEastAsia" w:eastAsiaTheme="minorEastAsia"/>
          <w:color w:val="333333"/>
          <w:sz w:val="21"/>
          <w:szCs w:val="21"/>
        </w:rPr>
        <w:t>0519-85182908</w:t>
      </w:r>
    </w:p>
    <w:p>
      <w:pPr>
        <w:pStyle w:val="4"/>
        <w:keepNext w:val="0"/>
        <w:keepLines w:val="0"/>
        <w:widowControl/>
        <w:spacing w:line="240" w:lineRule="auto"/>
        <w:jc w:val="left"/>
        <w:rPr>
          <w:rFonts w:asciiTheme="minorEastAsia" w:hAnsiTheme="minorEastAsia" w:eastAsiaTheme="minorEastAsia"/>
          <w:sz w:val="21"/>
          <w:szCs w:val="21"/>
        </w:rPr>
      </w:pPr>
      <w:r>
        <w:rPr>
          <w:rFonts w:asciiTheme="minorEastAsia" w:hAnsiTheme="minorEastAsia" w:eastAsiaTheme="minorEastAsia"/>
          <w:color w:val="333333"/>
          <w:sz w:val="21"/>
          <w:szCs w:val="21"/>
        </w:rPr>
        <w:t xml:space="preserve">3.项目联系方式 </w:t>
      </w:r>
    </w:p>
    <w:p>
      <w:pPr>
        <w:pStyle w:val="26"/>
        <w:rPr>
          <w:rFonts w:asciiTheme="minorEastAsia" w:hAnsiTheme="minorEastAsia" w:eastAsiaTheme="minorEastAsia"/>
          <w:sz w:val="21"/>
          <w:szCs w:val="21"/>
        </w:rPr>
      </w:pPr>
      <w:r>
        <w:rPr>
          <w:rFonts w:hint="eastAsia" w:cs="微软雅黑" w:asciiTheme="minorEastAsia" w:hAnsiTheme="minorEastAsia" w:eastAsiaTheme="minorEastAsia"/>
          <w:color w:val="333333"/>
          <w:sz w:val="21"/>
          <w:szCs w:val="21"/>
        </w:rPr>
        <w:t>项目联系人：盛工</w:t>
      </w:r>
    </w:p>
    <w:p>
      <w:pPr>
        <w:pStyle w:val="26"/>
        <w:rPr>
          <w:rFonts w:cs="微软雅黑" w:asciiTheme="minorEastAsia" w:hAnsiTheme="minorEastAsia" w:eastAsiaTheme="minorEastAsia"/>
          <w:color w:val="333333"/>
          <w:sz w:val="21"/>
          <w:szCs w:val="21"/>
        </w:rPr>
      </w:pPr>
      <w:r>
        <w:rPr>
          <w:rFonts w:hint="eastAsia" w:cs="微软雅黑" w:asciiTheme="minorEastAsia" w:hAnsiTheme="minorEastAsia" w:eastAsiaTheme="minorEastAsia"/>
          <w:color w:val="333333"/>
          <w:sz w:val="21"/>
          <w:szCs w:val="21"/>
        </w:rPr>
        <w:t>电　　话：</w:t>
      </w:r>
      <w:r>
        <w:rPr>
          <w:rFonts w:cs="微软雅黑" w:asciiTheme="minorEastAsia" w:hAnsiTheme="minorEastAsia" w:eastAsiaTheme="minorEastAsia"/>
          <w:color w:val="333333"/>
          <w:sz w:val="21"/>
          <w:szCs w:val="21"/>
        </w:rPr>
        <w:t>1</w:t>
      </w:r>
      <w:r>
        <w:rPr>
          <w:rFonts w:hint="eastAsia" w:cs="微软雅黑" w:asciiTheme="minorEastAsia" w:hAnsiTheme="minorEastAsia" w:eastAsiaTheme="minorEastAsia"/>
          <w:color w:val="333333"/>
          <w:sz w:val="21"/>
          <w:szCs w:val="21"/>
        </w:rPr>
        <w:t>3861012565</w:t>
      </w:r>
    </w:p>
    <w:p>
      <w:pPr>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pStyle w:val="2"/>
        <w:rPr>
          <w:rFonts w:cs="宋体" w:asciiTheme="minorEastAsia" w:hAnsiTheme="minorEastAsia" w:eastAsiaTheme="minorEastAsia"/>
          <w:szCs w:val="21"/>
        </w:rPr>
      </w:pPr>
    </w:p>
    <w:p>
      <w:pPr>
        <w:adjustRightInd w:val="0"/>
        <w:spacing w:line="360" w:lineRule="exact"/>
        <w:ind w:firstLine="482"/>
        <w:textAlignment w:val="baseline"/>
        <w:outlineLvl w:val="0"/>
        <w:rPr>
          <w:rFonts w:ascii="宋体" w:hAnsi="宋体" w:cs="宋体"/>
          <w:b/>
          <w:sz w:val="24"/>
          <w:szCs w:val="24"/>
        </w:rPr>
      </w:pPr>
      <w:r>
        <w:rPr>
          <w:rFonts w:hint="eastAsia" w:ascii="宋体" w:hAnsi="宋体" w:cs="宋体"/>
          <w:b/>
          <w:sz w:val="24"/>
          <w:szCs w:val="24"/>
        </w:rPr>
        <w:t>附件一：报名申请表</w:t>
      </w:r>
    </w:p>
    <w:p>
      <w:pPr>
        <w:pStyle w:val="16"/>
        <w:spacing w:line="400" w:lineRule="atLeast"/>
        <w:jc w:val="center"/>
        <w:rPr>
          <w:rFonts w:cs="宋体"/>
          <w:b/>
          <w:sz w:val="36"/>
          <w:szCs w:val="36"/>
        </w:rPr>
      </w:pPr>
      <w:r>
        <w:rPr>
          <w:rFonts w:hint="eastAsia" w:cs="宋体"/>
          <w:b/>
          <w:sz w:val="36"/>
          <w:szCs w:val="36"/>
        </w:rPr>
        <w:t>报 名 申 请 表</w:t>
      </w:r>
    </w:p>
    <w:p>
      <w:pPr>
        <w:pStyle w:val="16"/>
        <w:spacing w:line="400" w:lineRule="atLeast"/>
        <w:jc w:val="center"/>
        <w:rPr>
          <w:rFonts w:cs="宋体"/>
          <w:b/>
          <w:sz w:val="24"/>
          <w:szCs w:val="24"/>
        </w:rPr>
      </w:pP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6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Align w:val="center"/>
          </w:tcPr>
          <w:p>
            <w:pPr>
              <w:pStyle w:val="16"/>
              <w:jc w:val="center"/>
              <w:rPr>
                <w:rFonts w:eastAsia="Times New Roman" w:cs="宋体"/>
                <w:spacing w:val="-8"/>
                <w:sz w:val="21"/>
                <w:szCs w:val="21"/>
              </w:rPr>
            </w:pPr>
            <w:r>
              <w:rPr>
                <w:rFonts w:hint="eastAsia" w:eastAsia="Times New Roman" w:cs="宋体"/>
                <w:spacing w:val="-8"/>
                <w:sz w:val="21"/>
                <w:szCs w:val="21"/>
              </w:rPr>
              <w:t>项目名称（标段）</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Align w:val="center"/>
          </w:tcPr>
          <w:p>
            <w:pPr>
              <w:pStyle w:val="16"/>
              <w:jc w:val="center"/>
              <w:rPr>
                <w:rFonts w:eastAsia="Times New Roman" w:cs="宋体"/>
                <w:spacing w:val="-8"/>
                <w:sz w:val="21"/>
                <w:szCs w:val="21"/>
              </w:rPr>
            </w:pPr>
            <w:r>
              <w:rPr>
                <w:rFonts w:hint="eastAsia" w:hAnsi="宋体" w:cs="宋体"/>
                <w:spacing w:val="-8"/>
                <w:sz w:val="21"/>
                <w:szCs w:val="21"/>
              </w:rPr>
              <w:t>磋商供应商</w:t>
            </w:r>
            <w:r>
              <w:rPr>
                <w:rFonts w:hint="eastAsia" w:eastAsia="Times New Roman" w:cs="宋体"/>
                <w:spacing w:val="-8"/>
                <w:sz w:val="21"/>
                <w:szCs w:val="21"/>
              </w:rPr>
              <w:t>全称</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Align w:val="center"/>
          </w:tcPr>
          <w:p>
            <w:pPr>
              <w:pStyle w:val="16"/>
              <w:jc w:val="center"/>
              <w:rPr>
                <w:rFonts w:cs="宋体"/>
                <w:spacing w:val="-8"/>
                <w:sz w:val="21"/>
                <w:szCs w:val="21"/>
              </w:rPr>
            </w:pPr>
            <w:r>
              <w:rPr>
                <w:rFonts w:hint="eastAsia" w:eastAsia="Times New Roman" w:cs="宋体"/>
                <w:spacing w:val="-8"/>
                <w:sz w:val="21"/>
                <w:szCs w:val="21"/>
              </w:rPr>
              <w:t>法定代表人</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802" w:type="dxa"/>
            <w:vAlign w:val="center"/>
          </w:tcPr>
          <w:p>
            <w:pPr>
              <w:pStyle w:val="16"/>
              <w:jc w:val="center"/>
              <w:rPr>
                <w:rFonts w:cs="宋体"/>
                <w:spacing w:val="-8"/>
                <w:sz w:val="21"/>
                <w:szCs w:val="21"/>
              </w:rPr>
            </w:pPr>
            <w:r>
              <w:rPr>
                <w:rFonts w:hint="eastAsia" w:eastAsia="Times New Roman" w:cs="宋体"/>
                <w:spacing w:val="-8"/>
                <w:sz w:val="21"/>
                <w:szCs w:val="21"/>
              </w:rPr>
              <w:t>项目负责人</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Align w:val="center"/>
          </w:tcPr>
          <w:p>
            <w:pPr>
              <w:pStyle w:val="16"/>
              <w:jc w:val="center"/>
              <w:rPr>
                <w:rFonts w:eastAsia="Times New Roman" w:cs="宋体"/>
                <w:spacing w:val="-8"/>
                <w:sz w:val="21"/>
                <w:szCs w:val="21"/>
              </w:rPr>
            </w:pPr>
            <w:r>
              <w:rPr>
                <w:rFonts w:hint="eastAsia" w:eastAsia="Times New Roman" w:cs="宋体"/>
                <w:spacing w:val="-8"/>
                <w:sz w:val="21"/>
                <w:szCs w:val="21"/>
              </w:rPr>
              <w:t>报名时间</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Merge w:val="restart"/>
            <w:vAlign w:val="center"/>
          </w:tcPr>
          <w:p>
            <w:pPr>
              <w:pStyle w:val="16"/>
              <w:jc w:val="center"/>
              <w:rPr>
                <w:rFonts w:eastAsia="Times New Roman" w:cs="宋体"/>
                <w:spacing w:val="-8"/>
                <w:sz w:val="21"/>
                <w:szCs w:val="21"/>
              </w:rPr>
            </w:pPr>
            <w:r>
              <w:rPr>
                <w:rFonts w:hint="eastAsia" w:eastAsia="Times New Roman" w:cs="宋体"/>
                <w:spacing w:val="-8"/>
                <w:sz w:val="21"/>
                <w:szCs w:val="21"/>
              </w:rPr>
              <w:t>联系方法</w:t>
            </w:r>
          </w:p>
        </w:tc>
        <w:tc>
          <w:tcPr>
            <w:tcW w:w="6485" w:type="dxa"/>
            <w:vAlign w:val="center"/>
          </w:tcPr>
          <w:p>
            <w:pPr>
              <w:pStyle w:val="16"/>
              <w:rPr>
                <w:rFonts w:eastAsia="Times New Roman" w:cs="宋体"/>
                <w:spacing w:val="-8"/>
                <w:sz w:val="21"/>
                <w:szCs w:val="21"/>
              </w:rPr>
            </w:pPr>
            <w:r>
              <w:rPr>
                <w:rFonts w:hint="eastAsia" w:eastAsia="Times New Roman" w:cs="宋体"/>
                <w:spacing w:val="-8"/>
                <w:sz w:val="21"/>
                <w:szCs w:val="21"/>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Merge w:val="continue"/>
            <w:vAlign w:val="center"/>
          </w:tcPr>
          <w:p>
            <w:pPr>
              <w:pStyle w:val="16"/>
              <w:jc w:val="center"/>
              <w:rPr>
                <w:rFonts w:eastAsia="Times New Roman" w:cs="宋体"/>
                <w:spacing w:val="-8"/>
                <w:sz w:val="21"/>
                <w:szCs w:val="21"/>
              </w:rPr>
            </w:pPr>
          </w:p>
        </w:tc>
        <w:tc>
          <w:tcPr>
            <w:tcW w:w="6485" w:type="dxa"/>
            <w:vAlign w:val="center"/>
          </w:tcPr>
          <w:p>
            <w:pPr>
              <w:pStyle w:val="16"/>
              <w:rPr>
                <w:rFonts w:eastAsia="Times New Roman" w:cs="宋体"/>
                <w:spacing w:val="-8"/>
                <w:sz w:val="21"/>
                <w:szCs w:val="21"/>
              </w:rPr>
            </w:pPr>
            <w:r>
              <w:rPr>
                <w:rFonts w:hint="eastAsia" w:eastAsia="Times New Roman" w:cs="宋体"/>
                <w:spacing w:val="-8"/>
                <w:sz w:val="21"/>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Merge w:val="continue"/>
            <w:vAlign w:val="center"/>
          </w:tcPr>
          <w:p>
            <w:pPr>
              <w:pStyle w:val="16"/>
              <w:jc w:val="center"/>
              <w:rPr>
                <w:rFonts w:eastAsia="Times New Roman" w:cs="宋体"/>
                <w:spacing w:val="-8"/>
                <w:sz w:val="21"/>
                <w:szCs w:val="21"/>
              </w:rPr>
            </w:pPr>
          </w:p>
        </w:tc>
        <w:tc>
          <w:tcPr>
            <w:tcW w:w="6485" w:type="dxa"/>
            <w:vAlign w:val="center"/>
          </w:tcPr>
          <w:p>
            <w:pPr>
              <w:pStyle w:val="16"/>
              <w:rPr>
                <w:rFonts w:eastAsia="Times New Roman" w:cs="宋体"/>
                <w:spacing w:val="-8"/>
                <w:sz w:val="21"/>
                <w:szCs w:val="21"/>
              </w:rPr>
            </w:pPr>
            <w:r>
              <w:rPr>
                <w:rFonts w:hint="eastAsia" w:eastAsia="Times New Roman" w:cs="宋体"/>
                <w:spacing w:val="-8"/>
                <w:sz w:val="21"/>
                <w:szCs w:val="21"/>
              </w:rPr>
              <w:t>电子信箱：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Merge w:val="continue"/>
            <w:vAlign w:val="center"/>
          </w:tcPr>
          <w:p>
            <w:pPr>
              <w:pStyle w:val="16"/>
              <w:jc w:val="center"/>
              <w:rPr>
                <w:rFonts w:eastAsia="Times New Roman" w:cs="宋体"/>
                <w:spacing w:val="-8"/>
                <w:sz w:val="21"/>
                <w:szCs w:val="21"/>
              </w:rPr>
            </w:pPr>
          </w:p>
        </w:tc>
        <w:tc>
          <w:tcPr>
            <w:tcW w:w="6485" w:type="dxa"/>
            <w:vAlign w:val="center"/>
          </w:tcPr>
          <w:p>
            <w:pPr>
              <w:pStyle w:val="16"/>
              <w:rPr>
                <w:rFonts w:eastAsia="Times New Roman" w:cs="宋体"/>
                <w:spacing w:val="-8"/>
                <w:sz w:val="21"/>
                <w:szCs w:val="21"/>
              </w:rPr>
            </w:pPr>
            <w:r>
              <w:rPr>
                <w:rFonts w:hint="eastAsia" w:eastAsia="Times New Roman" w:cs="宋体"/>
                <w:spacing w:val="-8"/>
                <w:sz w:val="21"/>
                <w:szCs w:val="21"/>
              </w:rPr>
              <w:t>单位电话：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Merge w:val="continue"/>
            <w:vAlign w:val="center"/>
          </w:tcPr>
          <w:p>
            <w:pPr>
              <w:pStyle w:val="16"/>
              <w:jc w:val="center"/>
              <w:rPr>
                <w:rFonts w:eastAsia="Times New Roman" w:cs="宋体"/>
                <w:spacing w:val="-8"/>
                <w:sz w:val="21"/>
                <w:szCs w:val="21"/>
              </w:rPr>
            </w:pPr>
          </w:p>
        </w:tc>
        <w:tc>
          <w:tcPr>
            <w:tcW w:w="6485" w:type="dxa"/>
            <w:vAlign w:val="center"/>
          </w:tcPr>
          <w:p>
            <w:pPr>
              <w:pStyle w:val="16"/>
              <w:rPr>
                <w:rFonts w:eastAsia="Times New Roman" w:cs="宋体"/>
                <w:spacing w:val="-8"/>
                <w:sz w:val="21"/>
                <w:szCs w:val="21"/>
              </w:rPr>
            </w:pPr>
            <w:r>
              <w:rPr>
                <w:rFonts w:hint="eastAsia" w:eastAsia="Times New Roman" w:cs="宋体"/>
                <w:spacing w:val="-8"/>
                <w:sz w:val="21"/>
                <w:szCs w:val="21"/>
              </w:rPr>
              <w:t>单位传真：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2802" w:type="dxa"/>
            <w:vAlign w:val="center"/>
          </w:tcPr>
          <w:p>
            <w:pPr>
              <w:pStyle w:val="16"/>
              <w:jc w:val="center"/>
              <w:rPr>
                <w:rFonts w:eastAsia="Times New Roman" w:cs="宋体"/>
                <w:spacing w:val="-8"/>
                <w:sz w:val="21"/>
                <w:szCs w:val="21"/>
              </w:rPr>
            </w:pPr>
            <w:r>
              <w:rPr>
                <w:rFonts w:hint="eastAsia" w:eastAsia="Times New Roman" w:cs="宋体"/>
                <w:spacing w:val="-8"/>
                <w:sz w:val="21"/>
                <w:szCs w:val="21"/>
              </w:rPr>
              <w:t>单位确认</w:t>
            </w:r>
          </w:p>
          <w:p>
            <w:pPr>
              <w:pStyle w:val="16"/>
              <w:jc w:val="center"/>
              <w:rPr>
                <w:rFonts w:eastAsia="Times New Roman" w:cs="宋体"/>
                <w:spacing w:val="-8"/>
                <w:sz w:val="21"/>
                <w:szCs w:val="21"/>
              </w:rPr>
            </w:pPr>
            <w:r>
              <w:rPr>
                <w:rFonts w:hint="eastAsia" w:eastAsia="Times New Roman" w:cs="宋体"/>
                <w:spacing w:val="-8"/>
                <w:sz w:val="21"/>
                <w:szCs w:val="21"/>
              </w:rPr>
              <w:t>（加盖单位公章）</w:t>
            </w:r>
          </w:p>
        </w:tc>
        <w:tc>
          <w:tcPr>
            <w:tcW w:w="6485" w:type="dxa"/>
            <w:vAlign w:val="center"/>
          </w:tcPr>
          <w:p>
            <w:pPr>
              <w:pStyle w:val="16"/>
              <w:rPr>
                <w:rFonts w:eastAsia="Times New Roman" w:cs="宋体"/>
                <w:spacing w:val="-8"/>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802" w:type="dxa"/>
            <w:vAlign w:val="center"/>
          </w:tcPr>
          <w:p>
            <w:pPr>
              <w:pStyle w:val="16"/>
              <w:jc w:val="center"/>
              <w:rPr>
                <w:rFonts w:eastAsia="Times New Roman" w:cs="宋体"/>
                <w:spacing w:val="-8"/>
                <w:sz w:val="21"/>
                <w:szCs w:val="21"/>
              </w:rPr>
            </w:pPr>
            <w:r>
              <w:rPr>
                <w:rFonts w:hint="eastAsia" w:eastAsia="Times New Roman" w:cs="宋体"/>
                <w:spacing w:val="-8"/>
                <w:sz w:val="21"/>
                <w:szCs w:val="21"/>
              </w:rPr>
              <w:t>备注</w:t>
            </w:r>
          </w:p>
        </w:tc>
        <w:tc>
          <w:tcPr>
            <w:tcW w:w="6485" w:type="dxa"/>
            <w:vAlign w:val="center"/>
          </w:tcPr>
          <w:p>
            <w:pPr>
              <w:pStyle w:val="16"/>
              <w:rPr>
                <w:rFonts w:eastAsia="Times New Roman" w:cs="宋体"/>
                <w:spacing w:val="-8"/>
                <w:sz w:val="21"/>
                <w:szCs w:val="21"/>
              </w:rPr>
            </w:pPr>
          </w:p>
        </w:tc>
      </w:tr>
    </w:tbl>
    <w:p>
      <w:pPr>
        <w:pStyle w:val="16"/>
        <w:rPr>
          <w:rFonts w:cs="宋体"/>
          <w:sz w:val="21"/>
          <w:szCs w:val="21"/>
        </w:rPr>
      </w:pPr>
    </w:p>
    <w:p>
      <w:pPr>
        <w:spacing w:line="400" w:lineRule="atLeast"/>
        <w:rPr>
          <w:rFonts w:cs="宋体"/>
          <w:b/>
          <w:bCs/>
          <w:sz w:val="21"/>
          <w:szCs w:val="21"/>
        </w:rPr>
      </w:pPr>
      <w:r>
        <w:rPr>
          <w:rFonts w:hint="eastAsia" w:cs="宋体"/>
          <w:b/>
          <w:bCs/>
          <w:sz w:val="21"/>
          <w:szCs w:val="21"/>
        </w:rPr>
        <w:t>注：1、符合报名条件且有意向参加磋商的单位，应填写本报名申请表。注意每栏必须填写完整，单位确认栏中印章必须清晰、完整，与单位全称一致。</w:t>
      </w:r>
    </w:p>
    <w:p>
      <w:pPr>
        <w:numPr>
          <w:ilvl w:val="0"/>
          <w:numId w:val="1"/>
        </w:numPr>
        <w:snapToGrid w:val="0"/>
        <w:spacing w:line="400" w:lineRule="exact"/>
        <w:rPr>
          <w:rFonts w:ascii="宋体" w:hAnsi="宋体" w:cs="宋体"/>
          <w:b/>
          <w:bCs/>
          <w:kern w:val="0"/>
          <w:sz w:val="21"/>
          <w:szCs w:val="21"/>
        </w:rPr>
      </w:pPr>
      <w:r>
        <w:rPr>
          <w:rFonts w:hint="eastAsia" w:cs="宋体"/>
          <w:b/>
          <w:bCs/>
          <w:sz w:val="21"/>
          <w:szCs w:val="21"/>
        </w:rPr>
        <w:t>请拟报名单位在现场报名时携带此表原件及相关报名资料</w:t>
      </w:r>
      <w:r>
        <w:rPr>
          <w:rFonts w:ascii="宋体" w:hAnsi="宋体" w:cs="宋体"/>
          <w:b/>
          <w:bCs/>
          <w:kern w:val="0"/>
          <w:sz w:val="21"/>
          <w:szCs w:val="21"/>
        </w:rPr>
        <w:t>在领取磋商文件时递交。</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spacing w:line="360" w:lineRule="auto"/>
        <w:jc w:val="center"/>
        <w:rPr>
          <w:rFonts w:ascii="宋体" w:hAnsi="宋体"/>
          <w:b/>
          <w:sz w:val="28"/>
          <w:szCs w:val="28"/>
        </w:rPr>
      </w:pPr>
      <w:r>
        <w:rPr>
          <w:rFonts w:hint="eastAsia" w:ascii="宋体" w:hAnsi="宋体"/>
          <w:b/>
          <w:sz w:val="28"/>
          <w:szCs w:val="28"/>
        </w:rPr>
        <w:t>疫情防控措施</w:t>
      </w:r>
    </w:p>
    <w:p>
      <w:pPr>
        <w:widowControl/>
        <w:spacing w:line="360" w:lineRule="auto"/>
        <w:ind w:firstLine="480" w:firstLineChars="200"/>
        <w:jc w:val="left"/>
        <w:rPr>
          <w:rFonts w:ascii="宋体" w:hAnsi="宋体" w:cs="宋体"/>
          <w:kern w:val="0"/>
          <w:sz w:val="21"/>
          <w:szCs w:val="21"/>
        </w:rPr>
      </w:pPr>
      <w:r>
        <w:rPr>
          <w:rFonts w:hint="eastAsia" w:ascii="宋体" w:hAnsi="宋体" w:cs="宋体"/>
          <w:kern w:val="0"/>
          <w:sz w:val="24"/>
        </w:rPr>
        <w:t>1</w:t>
      </w:r>
      <w:r>
        <w:rPr>
          <w:rFonts w:hint="eastAsia" w:ascii="宋体" w:hAnsi="宋体" w:cs="宋体"/>
          <w:kern w:val="0"/>
          <w:sz w:val="21"/>
          <w:szCs w:val="21"/>
        </w:rPr>
        <w:t>.在采购活动前，根据参与人员规模研究制定活动预案，科学安排座位间距，缩短工作时间，设置场内外提示牌，对参加人员进行体温检测、扫码核验、信息登记等工作。会议室每隔两小时通一次风，使用完毕后及时消毒。</w:t>
      </w:r>
    </w:p>
    <w:p>
      <w:pPr>
        <w:widowControl/>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2.</w:t>
      </w:r>
      <w:r>
        <w:rPr>
          <w:rFonts w:ascii="宋体" w:hAnsi="宋体" w:cs="宋体"/>
          <w:kern w:val="0"/>
          <w:sz w:val="21"/>
          <w:szCs w:val="21"/>
        </w:rPr>
        <w:t xml:space="preserve"> 对于参与开评标活动的投标供应商、采购人授权代表，应如实填报《疫情期间参与政府采购活动开评标人员健康信息登记表》并加盖单位公章。在进入公司时，请凭《疫情期间参与政府采购活动开评标人员健康信息登记表》（或出示健康码）和本人身份证原件方能到指定开评标场所。</w:t>
      </w:r>
    </w:p>
    <w:p>
      <w:pPr>
        <w:widowControl/>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 xml:space="preserve">3．对于参与评标活动的评审专家，在进入公司时，请主动出示【江苏政府采购】当日参与项目评审项目手机短信进入指定场所。进入评标场所前，须如实填写《疫情期间参与政府采购活动开评标人员健康信息登记表》及《承诺书》。对有疫情接触史及身体发烧等症状的评标专家不得应答专家随机抽取短信而参加评标活动。 </w:t>
      </w:r>
    </w:p>
    <w:p>
      <w:pPr>
        <w:widowControl/>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 xml:space="preserve">4.适当限制参与开评标活动人数。疫情期间，为减少人员聚集，除采购人授权代表和投标供应商授权代表外，其他人员原则上不安排进入开评标场所。特殊情况应事先与公司人员联系。 </w:t>
      </w:r>
    </w:p>
    <w:p>
      <w:pPr>
        <w:widowControl/>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 xml:space="preserve">5.参与采购活动的当事人应严格按照疫情期间管理要求，服从佩戴口罩、测量体温、健康信息登记等各项疫情防控规定。进场后请保持安全距离，分散等候，不得扎堆聚集，事完即走。自觉服从引导人员的指挥和管理。 </w:t>
      </w:r>
    </w:p>
    <w:p>
      <w:pPr>
        <w:widowControl/>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 xml:space="preserve">6.其余事项严格按照苏财购【2020】13号文执行。 </w:t>
      </w:r>
    </w:p>
    <w:p>
      <w:pPr>
        <w:tabs>
          <w:tab w:val="center" w:pos="4473"/>
        </w:tabs>
        <w:adjustRightInd w:val="0"/>
        <w:snapToGrid w:val="0"/>
        <w:spacing w:line="360" w:lineRule="auto"/>
        <w:ind w:firstLine="420" w:firstLineChars="200"/>
        <w:rPr>
          <w:rFonts w:ascii="宋体" w:hAnsi="宋体" w:cs="宋体"/>
          <w:kern w:val="0"/>
          <w:sz w:val="21"/>
          <w:szCs w:val="21"/>
        </w:rPr>
      </w:pPr>
      <w:r>
        <w:rPr>
          <w:rFonts w:hint="eastAsia" w:ascii="宋体" w:hAnsi="宋体" w:cs="宋体"/>
          <w:kern w:val="0"/>
          <w:sz w:val="21"/>
          <w:szCs w:val="21"/>
        </w:rPr>
        <w:t>7.因防控工作需要，给采购当事人带来诸多不便，还望多多理解和予以配合。</w:t>
      </w:r>
    </w:p>
    <w:p>
      <w:pPr>
        <w:pStyle w:val="2"/>
        <w:rPr>
          <w:rFonts w:hAnsi="宋体"/>
          <w:sz w:val="21"/>
          <w:szCs w:val="21"/>
        </w:rPr>
      </w:pPr>
      <w:r>
        <w:rPr>
          <w:rFonts w:hAnsi="宋体"/>
          <w:sz w:val="21"/>
          <w:szCs w:val="21"/>
        </w:rPr>
        <w:br w:type="page"/>
      </w:r>
    </w:p>
    <w:p>
      <w:pPr>
        <w:pStyle w:val="2"/>
        <w:rPr>
          <w:rFonts w:hAnsi="宋体"/>
        </w:rPr>
      </w:pPr>
    </w:p>
    <w:p>
      <w:pPr>
        <w:pStyle w:val="2"/>
        <w:rPr>
          <w:rFonts w:hAnsi="宋体"/>
        </w:rPr>
      </w:pPr>
    </w:p>
    <w:p>
      <w:pPr>
        <w:ind w:firstLine="281" w:firstLineChars="100"/>
        <w:jc w:val="center"/>
        <w:rPr>
          <w:rFonts w:ascii="宋体" w:hAnsi="宋体"/>
          <w:b/>
          <w:bCs/>
          <w:sz w:val="28"/>
          <w:szCs w:val="28"/>
        </w:rPr>
      </w:pPr>
      <w:r>
        <w:rPr>
          <w:rFonts w:hint="eastAsia" w:ascii="宋体" w:hAnsi="宋体"/>
          <w:b/>
          <w:bCs/>
          <w:sz w:val="28"/>
          <w:szCs w:val="28"/>
        </w:rPr>
        <w:t>疫情期间参与政府采购活动开评标人员健康信息登记表</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3" w:type="dxa"/>
          <w:left w:w="108" w:type="dxa"/>
          <w:bottom w:w="113" w:type="dxa"/>
          <w:right w:w="108" w:type="dxa"/>
        </w:tblCellMar>
      </w:tblPr>
      <w:tblGrid>
        <w:gridCol w:w="1704"/>
        <w:gridCol w:w="1589"/>
        <w:gridCol w:w="542"/>
        <w:gridCol w:w="21"/>
        <w:gridCol w:w="981"/>
        <w:gridCol w:w="571"/>
        <w:gridCol w:w="2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姓名</w:t>
            </w:r>
          </w:p>
        </w:tc>
        <w:tc>
          <w:tcPr>
            <w:tcW w:w="1589" w:type="dxa"/>
            <w:vAlign w:val="center"/>
          </w:tcPr>
          <w:p>
            <w:pPr>
              <w:jc w:val="center"/>
              <w:rPr>
                <w:rFonts w:ascii="宋体" w:hAnsi="宋体"/>
                <w:sz w:val="21"/>
                <w:szCs w:val="21"/>
              </w:rPr>
            </w:pPr>
          </w:p>
        </w:tc>
        <w:tc>
          <w:tcPr>
            <w:tcW w:w="1544" w:type="dxa"/>
            <w:gridSpan w:val="3"/>
            <w:vAlign w:val="center"/>
          </w:tcPr>
          <w:p>
            <w:pPr>
              <w:jc w:val="center"/>
              <w:rPr>
                <w:rFonts w:ascii="宋体" w:hAnsi="宋体"/>
                <w:sz w:val="21"/>
                <w:szCs w:val="21"/>
              </w:rPr>
            </w:pPr>
            <w:r>
              <w:rPr>
                <w:rFonts w:hint="eastAsia" w:ascii="宋体" w:hAnsi="宋体"/>
                <w:sz w:val="21"/>
                <w:szCs w:val="21"/>
              </w:rPr>
              <w:t>身份证号码</w:t>
            </w:r>
          </w:p>
        </w:tc>
        <w:tc>
          <w:tcPr>
            <w:tcW w:w="3498" w:type="dxa"/>
            <w:gridSpan w:val="2"/>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单位名称</w:t>
            </w:r>
          </w:p>
        </w:tc>
        <w:tc>
          <w:tcPr>
            <w:tcW w:w="6630" w:type="dxa"/>
            <w:gridSpan w:val="6"/>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单位地址</w:t>
            </w:r>
          </w:p>
        </w:tc>
        <w:tc>
          <w:tcPr>
            <w:tcW w:w="6630" w:type="dxa"/>
            <w:gridSpan w:val="6"/>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个人住址</w:t>
            </w:r>
          </w:p>
        </w:tc>
        <w:tc>
          <w:tcPr>
            <w:tcW w:w="6630" w:type="dxa"/>
            <w:gridSpan w:val="6"/>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单位电话</w:t>
            </w:r>
          </w:p>
        </w:tc>
        <w:tc>
          <w:tcPr>
            <w:tcW w:w="2152" w:type="dxa"/>
            <w:gridSpan w:val="3"/>
            <w:vAlign w:val="center"/>
          </w:tcPr>
          <w:p>
            <w:pPr>
              <w:jc w:val="center"/>
              <w:rPr>
                <w:rFonts w:ascii="宋体" w:hAnsi="宋体"/>
                <w:sz w:val="21"/>
                <w:szCs w:val="21"/>
              </w:rPr>
            </w:pPr>
          </w:p>
        </w:tc>
        <w:tc>
          <w:tcPr>
            <w:tcW w:w="1552" w:type="dxa"/>
            <w:gridSpan w:val="2"/>
            <w:vAlign w:val="center"/>
          </w:tcPr>
          <w:p>
            <w:pPr>
              <w:jc w:val="center"/>
              <w:rPr>
                <w:rFonts w:ascii="宋体" w:hAnsi="宋体"/>
                <w:sz w:val="21"/>
                <w:szCs w:val="21"/>
              </w:rPr>
            </w:pPr>
            <w:r>
              <w:rPr>
                <w:rFonts w:hint="eastAsia" w:ascii="宋体" w:hAnsi="宋体"/>
                <w:sz w:val="21"/>
                <w:szCs w:val="21"/>
              </w:rPr>
              <w:t>个人手机</w:t>
            </w:r>
          </w:p>
        </w:tc>
        <w:tc>
          <w:tcPr>
            <w:tcW w:w="2927" w:type="dxa"/>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人员身份</w:t>
            </w:r>
          </w:p>
        </w:tc>
        <w:tc>
          <w:tcPr>
            <w:tcW w:w="6630" w:type="dxa"/>
            <w:gridSpan w:val="6"/>
            <w:vAlign w:val="center"/>
          </w:tcPr>
          <w:p>
            <w:pPr>
              <w:jc w:val="center"/>
              <w:rPr>
                <w:rFonts w:ascii="宋体" w:hAnsi="宋体"/>
                <w:sz w:val="21"/>
                <w:szCs w:val="21"/>
              </w:rPr>
            </w:pPr>
            <w:r>
              <w:rPr>
                <w:rFonts w:hint="eastAsia" w:ascii="宋体" w:hAnsi="宋体"/>
                <w:sz w:val="21"/>
                <w:szCs w:val="21"/>
              </w:rPr>
              <w:t>□采购人代表  □投标人代表  □评标专家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8334" w:type="dxa"/>
            <w:gridSpan w:val="7"/>
            <w:vAlign w:val="center"/>
          </w:tcPr>
          <w:p>
            <w:pPr>
              <w:ind w:firstLine="210" w:firstLineChars="100"/>
              <w:jc w:val="left"/>
              <w:rPr>
                <w:rFonts w:ascii="宋体" w:hAnsi="宋体"/>
                <w:sz w:val="21"/>
                <w:szCs w:val="21"/>
              </w:rPr>
            </w:pPr>
            <w:r>
              <w:rPr>
                <w:rFonts w:hint="eastAsia" w:ascii="宋体" w:hAnsi="宋体"/>
                <w:sz w:val="21"/>
                <w:szCs w:val="21"/>
              </w:rPr>
              <w:t>参加： □ 开标 □ 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项目名称</w:t>
            </w:r>
          </w:p>
        </w:tc>
        <w:tc>
          <w:tcPr>
            <w:tcW w:w="6630" w:type="dxa"/>
            <w:gridSpan w:val="6"/>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8334" w:type="dxa"/>
            <w:gridSpan w:val="7"/>
            <w:vAlign w:val="center"/>
          </w:tcPr>
          <w:p>
            <w:pPr>
              <w:jc w:val="center"/>
              <w:rPr>
                <w:rFonts w:ascii="宋体" w:hAnsi="宋体"/>
                <w:b/>
                <w:bCs/>
                <w:sz w:val="21"/>
                <w:szCs w:val="21"/>
              </w:rPr>
            </w:pPr>
            <w:r>
              <w:rPr>
                <w:rFonts w:hint="eastAsia" w:ascii="宋体" w:hAnsi="宋体"/>
                <w:b/>
                <w:bCs/>
                <w:sz w:val="21"/>
                <w:szCs w:val="21"/>
              </w:rPr>
              <w:t>个人健康情况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8334" w:type="dxa"/>
            <w:gridSpan w:val="7"/>
            <w:vAlign w:val="center"/>
          </w:tcPr>
          <w:p>
            <w:pPr>
              <w:jc w:val="center"/>
              <w:rPr>
                <w:rFonts w:ascii="宋体" w:hAnsi="宋体"/>
                <w:sz w:val="21"/>
                <w:szCs w:val="21"/>
              </w:rPr>
            </w:pPr>
            <w:r>
              <w:rPr>
                <w:rFonts w:hint="eastAsia" w:ascii="宋体" w:hAnsi="宋体"/>
                <w:sz w:val="21"/>
                <w:szCs w:val="21"/>
              </w:rPr>
              <w:t>有无发热、乏力、干咳、气促情况 □有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6" w:hRule="atLeast"/>
          <w:jc w:val="center"/>
        </w:trPr>
        <w:tc>
          <w:tcPr>
            <w:tcW w:w="8334" w:type="dxa"/>
            <w:gridSpan w:val="7"/>
            <w:vAlign w:val="center"/>
          </w:tcPr>
          <w:p>
            <w:pPr>
              <w:jc w:val="center"/>
              <w:rPr>
                <w:rFonts w:ascii="宋体" w:hAnsi="宋体"/>
                <w:sz w:val="21"/>
                <w:szCs w:val="21"/>
              </w:rPr>
            </w:pPr>
            <w:r>
              <w:rPr>
                <w:rFonts w:hint="eastAsia" w:ascii="宋体" w:hAnsi="宋体"/>
                <w:sz w:val="21"/>
                <w:szCs w:val="21"/>
              </w:rPr>
              <w:t>近14天内是否来自（或途径）疫情重点地区和高风险地区？</w:t>
            </w:r>
          </w:p>
          <w:p>
            <w:pPr>
              <w:jc w:val="center"/>
              <w:rPr>
                <w:rFonts w:ascii="宋体" w:hAnsi="宋体"/>
                <w:sz w:val="21"/>
                <w:szCs w:val="21"/>
              </w:rPr>
            </w:pPr>
            <w:r>
              <w:rPr>
                <w:rFonts w:hint="eastAsia" w:ascii="宋体" w:hAnsi="宋体"/>
                <w:sz w:val="21"/>
                <w:szCs w:val="21"/>
              </w:rPr>
              <w:t>□否     □是 ，到达时间为：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8334" w:type="dxa"/>
            <w:gridSpan w:val="7"/>
            <w:vAlign w:val="center"/>
          </w:tcPr>
          <w:p>
            <w:pPr>
              <w:jc w:val="center"/>
              <w:rPr>
                <w:rFonts w:ascii="宋体" w:hAnsi="宋体"/>
                <w:sz w:val="21"/>
                <w:szCs w:val="21"/>
              </w:rPr>
            </w:pPr>
            <w:r>
              <w:rPr>
                <w:rFonts w:hint="eastAsia" w:ascii="宋体" w:hAnsi="宋体"/>
                <w:sz w:val="21"/>
                <w:szCs w:val="21"/>
              </w:rPr>
              <w:t>近14天内是否离开过常州？ □否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离开常州往</w:t>
            </w:r>
          </w:p>
        </w:tc>
        <w:tc>
          <w:tcPr>
            <w:tcW w:w="2131" w:type="dxa"/>
            <w:gridSpan w:val="2"/>
            <w:vAlign w:val="center"/>
          </w:tcPr>
          <w:p>
            <w:pPr>
              <w:jc w:val="center"/>
              <w:rPr>
                <w:rFonts w:ascii="宋体" w:hAnsi="宋体"/>
                <w:sz w:val="21"/>
                <w:szCs w:val="21"/>
              </w:rPr>
            </w:pPr>
          </w:p>
        </w:tc>
        <w:tc>
          <w:tcPr>
            <w:tcW w:w="1572" w:type="dxa"/>
            <w:gridSpan w:val="3"/>
            <w:vAlign w:val="center"/>
          </w:tcPr>
          <w:p>
            <w:pPr>
              <w:jc w:val="center"/>
              <w:rPr>
                <w:rFonts w:ascii="宋体" w:hAnsi="宋体"/>
                <w:sz w:val="21"/>
                <w:szCs w:val="21"/>
              </w:rPr>
            </w:pPr>
            <w:r>
              <w:rPr>
                <w:rFonts w:hint="eastAsia" w:ascii="宋体" w:hAnsi="宋体"/>
                <w:sz w:val="21"/>
                <w:szCs w:val="21"/>
              </w:rPr>
              <w:t>返常日期</w:t>
            </w:r>
          </w:p>
        </w:tc>
        <w:tc>
          <w:tcPr>
            <w:tcW w:w="2927" w:type="dxa"/>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89" w:hRule="atLeast"/>
          <w:jc w:val="center"/>
        </w:trPr>
        <w:tc>
          <w:tcPr>
            <w:tcW w:w="1704" w:type="dxa"/>
            <w:vAlign w:val="center"/>
          </w:tcPr>
          <w:p>
            <w:pPr>
              <w:jc w:val="center"/>
              <w:rPr>
                <w:rFonts w:ascii="宋体" w:hAnsi="宋体"/>
                <w:sz w:val="21"/>
                <w:szCs w:val="21"/>
              </w:rPr>
            </w:pPr>
            <w:r>
              <w:rPr>
                <w:rFonts w:hint="eastAsia" w:ascii="宋体" w:hAnsi="宋体"/>
                <w:sz w:val="21"/>
                <w:szCs w:val="21"/>
              </w:rPr>
              <w:t>途径（换乘）</w:t>
            </w:r>
          </w:p>
        </w:tc>
        <w:tc>
          <w:tcPr>
            <w:tcW w:w="2131" w:type="dxa"/>
            <w:gridSpan w:val="2"/>
            <w:vAlign w:val="center"/>
          </w:tcPr>
          <w:p>
            <w:pPr>
              <w:jc w:val="center"/>
              <w:rPr>
                <w:rFonts w:ascii="宋体" w:hAnsi="宋体"/>
                <w:sz w:val="21"/>
                <w:szCs w:val="21"/>
              </w:rPr>
            </w:pPr>
          </w:p>
        </w:tc>
        <w:tc>
          <w:tcPr>
            <w:tcW w:w="1572" w:type="dxa"/>
            <w:gridSpan w:val="3"/>
            <w:vAlign w:val="center"/>
          </w:tcPr>
          <w:p>
            <w:pPr>
              <w:jc w:val="center"/>
              <w:rPr>
                <w:rFonts w:ascii="宋体" w:hAnsi="宋体"/>
                <w:sz w:val="21"/>
                <w:szCs w:val="21"/>
              </w:rPr>
            </w:pPr>
            <w:r>
              <w:rPr>
                <w:rFonts w:hint="eastAsia" w:ascii="宋体" w:hAnsi="宋体"/>
                <w:sz w:val="21"/>
                <w:szCs w:val="21"/>
              </w:rPr>
              <w:t>途径日期</w:t>
            </w:r>
          </w:p>
        </w:tc>
        <w:tc>
          <w:tcPr>
            <w:tcW w:w="2927" w:type="dxa"/>
            <w:vAlign w:val="center"/>
          </w:tcPr>
          <w:p>
            <w:pPr>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78" w:hRule="atLeast"/>
          <w:jc w:val="center"/>
        </w:trPr>
        <w:tc>
          <w:tcPr>
            <w:tcW w:w="8334" w:type="dxa"/>
            <w:gridSpan w:val="7"/>
            <w:vAlign w:val="center"/>
          </w:tcPr>
          <w:p>
            <w:pPr>
              <w:jc w:val="center"/>
              <w:rPr>
                <w:rFonts w:ascii="宋体" w:hAnsi="宋体"/>
                <w:sz w:val="21"/>
                <w:szCs w:val="21"/>
              </w:rPr>
            </w:pPr>
            <w:r>
              <w:rPr>
                <w:rFonts w:hint="eastAsia" w:ascii="宋体" w:hAnsi="宋体"/>
                <w:sz w:val="21"/>
                <w:szCs w:val="21"/>
              </w:rPr>
              <w:t>近14天内是否有与来自疫情重点地区和高风险地区的人员接触情况？</w:t>
            </w:r>
          </w:p>
          <w:p>
            <w:pPr>
              <w:jc w:val="center"/>
              <w:rPr>
                <w:rFonts w:ascii="宋体" w:hAnsi="宋体"/>
                <w:sz w:val="21"/>
                <w:szCs w:val="21"/>
              </w:rPr>
            </w:pPr>
            <w:r>
              <w:rPr>
                <w:rFonts w:hint="eastAsia" w:ascii="宋体" w:hAnsi="宋体"/>
                <w:sz w:val="21"/>
                <w:szCs w:val="21"/>
              </w:rPr>
              <w:t>□否 □是 ，接触时间为：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321" w:hRule="atLeast"/>
          <w:jc w:val="center"/>
        </w:trPr>
        <w:tc>
          <w:tcPr>
            <w:tcW w:w="8334" w:type="dxa"/>
            <w:gridSpan w:val="7"/>
            <w:vAlign w:val="center"/>
          </w:tcPr>
          <w:p>
            <w:pPr>
              <w:ind w:firstLine="420" w:firstLineChars="200"/>
              <w:jc w:val="left"/>
              <w:rPr>
                <w:rFonts w:ascii="宋体" w:hAnsi="宋体"/>
                <w:sz w:val="21"/>
                <w:szCs w:val="21"/>
              </w:rPr>
            </w:pPr>
            <w:r>
              <w:rPr>
                <w:rFonts w:hint="eastAsia" w:ascii="宋体" w:hAnsi="宋体"/>
                <w:sz w:val="21"/>
                <w:szCs w:val="21"/>
              </w:rPr>
              <w:t>本人承诺以上信息真实准确。如有不实，愿承担由此引起的一切后果及法律责任。</w:t>
            </w:r>
          </w:p>
          <w:p>
            <w:pPr>
              <w:jc w:val="left"/>
              <w:rPr>
                <w:rFonts w:ascii="宋体" w:hAnsi="宋体"/>
                <w:sz w:val="21"/>
                <w:szCs w:val="21"/>
              </w:rPr>
            </w:pPr>
          </w:p>
          <w:p>
            <w:pPr>
              <w:wordWrap w:val="0"/>
              <w:jc w:val="left"/>
              <w:rPr>
                <w:rFonts w:ascii="宋体" w:hAnsi="宋体"/>
                <w:sz w:val="21"/>
                <w:szCs w:val="21"/>
              </w:rPr>
            </w:pPr>
            <w:r>
              <w:rPr>
                <w:rFonts w:hint="eastAsia" w:ascii="宋体" w:hAnsi="宋体"/>
                <w:sz w:val="21"/>
                <w:szCs w:val="21"/>
              </w:rPr>
              <w:t xml:space="preserve">申报人（签名）： </w:t>
            </w:r>
          </w:p>
          <w:p>
            <w:pPr>
              <w:jc w:val="left"/>
              <w:rPr>
                <w:rFonts w:ascii="宋体" w:hAnsi="宋体"/>
                <w:sz w:val="21"/>
                <w:szCs w:val="21"/>
              </w:rPr>
            </w:pPr>
          </w:p>
          <w:p>
            <w:pPr>
              <w:wordWrap w:val="0"/>
              <w:jc w:val="left"/>
              <w:rPr>
                <w:rFonts w:ascii="宋体" w:hAnsi="宋体"/>
                <w:sz w:val="21"/>
                <w:szCs w:val="21"/>
              </w:rPr>
            </w:pPr>
            <w:r>
              <w:rPr>
                <w:rFonts w:hint="eastAsia" w:ascii="宋体" w:hAnsi="宋体"/>
                <w:sz w:val="21"/>
                <w:szCs w:val="21"/>
              </w:rPr>
              <w:t>单位（公章）</w:t>
            </w:r>
          </w:p>
          <w:p>
            <w:pPr>
              <w:ind w:firstLine="4305" w:firstLineChars="2050"/>
              <w:jc w:val="left"/>
              <w:rPr>
                <w:rFonts w:ascii="宋体" w:hAnsi="宋体"/>
                <w:sz w:val="21"/>
                <w:szCs w:val="21"/>
              </w:rPr>
            </w:pPr>
            <w:r>
              <w:rPr>
                <w:rFonts w:hint="eastAsia" w:ascii="宋体" w:hAnsi="宋体"/>
                <w:sz w:val="21"/>
                <w:szCs w:val="21"/>
              </w:rPr>
              <w:t>日期：</w:t>
            </w:r>
          </w:p>
        </w:tc>
      </w:tr>
    </w:tbl>
    <w:p>
      <w:pPr>
        <w:rPr>
          <w:rFonts w:ascii="宋体" w:hAnsi="宋体"/>
          <w:sz w:val="21"/>
          <w:szCs w:val="21"/>
        </w:rPr>
      </w:pPr>
      <w:r>
        <w:rPr>
          <w:rFonts w:hint="eastAsia" w:ascii="宋体" w:hAnsi="宋体"/>
          <w:b/>
          <w:sz w:val="21"/>
          <w:szCs w:val="21"/>
        </w:rPr>
        <w:t>存在瞒报或审查不严的企业，一经发现将严肃处理，在诚信体系中予以记录，并报有关部门依法追究责任。</w:t>
      </w:r>
    </w:p>
    <w:p>
      <w:pPr>
        <w:widowControl/>
        <w:shd w:val="clear" w:color="auto" w:fill="FFFFFF"/>
        <w:spacing w:before="100" w:beforeAutospacing="1" w:after="100" w:afterAutospacing="1" w:line="450" w:lineRule="atLeast"/>
        <w:rPr>
          <w:rFonts w:ascii="宋体" w:hAnsi="宋体" w:cs="Arial"/>
          <w:b/>
          <w:bCs/>
          <w:kern w:val="0"/>
          <w:sz w:val="24"/>
          <w:shd w:val="clear" w:color="auto" w:fill="FFFFFF"/>
        </w:rPr>
      </w:pPr>
    </w:p>
    <w:p>
      <w:pPr>
        <w:pStyle w:val="2"/>
        <w:rPr>
          <w:rFonts w:hAnsi="宋体"/>
        </w:rPr>
        <w:sectPr>
          <w:footerReference r:id="rId5" w:type="first"/>
          <w:headerReference r:id="rId3" w:type="default"/>
          <w:footerReference r:id="rId4" w:type="default"/>
          <w:pgSz w:w="11906" w:h="16838"/>
          <w:pgMar w:top="1361" w:right="1797" w:bottom="1361" w:left="1797" w:header="851" w:footer="992" w:gutter="0"/>
          <w:pgNumType w:fmt="decimal"/>
          <w:cols w:space="720" w:num="1"/>
          <w:titlePg/>
          <w:docGrid w:type="lines" w:linePitch="312" w:charSpace="0"/>
        </w:sectPr>
      </w:pPr>
    </w:p>
    <w:p>
      <w:pPr>
        <w:pStyle w:val="79"/>
        <w:spacing w:line="360" w:lineRule="exact"/>
        <w:outlineLvl w:val="0"/>
        <w:rPr>
          <w:rFonts w:eastAsia="宋体" w:cs="宋体"/>
          <w:b/>
          <w:sz w:val="24"/>
          <w:szCs w:val="24"/>
        </w:rPr>
      </w:pPr>
      <w:r>
        <w:rPr>
          <w:rFonts w:hint="eastAsia" w:eastAsia="宋体" w:cs="宋体"/>
          <w:b/>
          <w:sz w:val="24"/>
          <w:szCs w:val="24"/>
        </w:rPr>
        <w:t>附件二：法定代表人资格证明书</w:t>
      </w:r>
    </w:p>
    <w:p>
      <w:pPr>
        <w:rPr>
          <w:rFonts w:ascii="宋体" w:hAnsi="宋体" w:cs="宋体"/>
          <w:sz w:val="24"/>
          <w:szCs w:val="24"/>
        </w:rPr>
      </w:pPr>
    </w:p>
    <w:p>
      <w:pPr>
        <w:spacing w:line="360" w:lineRule="auto"/>
        <w:jc w:val="center"/>
        <w:rPr>
          <w:rFonts w:ascii="宋体" w:hAnsi="宋体" w:cs="宋体"/>
          <w:b/>
          <w:sz w:val="24"/>
          <w:szCs w:val="24"/>
        </w:rPr>
      </w:pPr>
      <w:r>
        <w:rPr>
          <w:rFonts w:hint="eastAsia" w:ascii="宋体" w:hAnsi="宋体" w:cs="宋体"/>
          <w:b/>
          <w:sz w:val="24"/>
          <w:szCs w:val="24"/>
        </w:rPr>
        <w:t>法定代表人资格证明书</w:t>
      </w:r>
    </w:p>
    <w:tbl>
      <w:tblPr>
        <w:tblStyle w:val="30"/>
        <w:tblpPr w:leftFromText="180" w:rightFromText="180" w:vertAnchor="text" w:horzAnchor="page" w:tblpX="1801" w:tblpY="323"/>
        <w:tblOverlap w:val="never"/>
        <w:tblW w:w="8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1"/>
        <w:gridCol w:w="1792"/>
        <w:gridCol w:w="1258"/>
        <w:gridCol w:w="3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441" w:type="dxa"/>
            <w:vAlign w:val="center"/>
          </w:tcPr>
          <w:p>
            <w:pPr>
              <w:spacing w:line="360" w:lineRule="auto"/>
              <w:jc w:val="center"/>
              <w:rPr>
                <w:rFonts w:ascii="宋体" w:hAnsi="宋体" w:cs="宋体"/>
                <w:sz w:val="24"/>
                <w:szCs w:val="24"/>
              </w:rPr>
            </w:pPr>
            <w:r>
              <w:rPr>
                <w:rFonts w:hint="eastAsia" w:ascii="宋体" w:hAnsi="宋体" w:cs="宋体"/>
                <w:sz w:val="24"/>
                <w:szCs w:val="24"/>
              </w:rPr>
              <w:t>单位名称</w:t>
            </w:r>
          </w:p>
        </w:tc>
        <w:tc>
          <w:tcPr>
            <w:tcW w:w="6754" w:type="dxa"/>
            <w:gridSpan w:val="3"/>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441" w:type="dxa"/>
            <w:vAlign w:val="center"/>
          </w:tcPr>
          <w:p>
            <w:pPr>
              <w:spacing w:line="360" w:lineRule="auto"/>
              <w:jc w:val="center"/>
              <w:rPr>
                <w:rFonts w:ascii="宋体" w:hAnsi="宋体" w:cs="宋体"/>
                <w:sz w:val="24"/>
                <w:szCs w:val="24"/>
              </w:rPr>
            </w:pPr>
            <w:r>
              <w:rPr>
                <w:rFonts w:hint="eastAsia" w:ascii="宋体" w:hAnsi="宋体" w:cs="宋体"/>
                <w:sz w:val="24"/>
                <w:szCs w:val="24"/>
              </w:rPr>
              <w:t>注册地址</w:t>
            </w:r>
          </w:p>
        </w:tc>
        <w:tc>
          <w:tcPr>
            <w:tcW w:w="6754" w:type="dxa"/>
            <w:gridSpan w:val="3"/>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441" w:type="dxa"/>
            <w:vAlign w:val="center"/>
          </w:tcPr>
          <w:p>
            <w:pPr>
              <w:spacing w:line="360" w:lineRule="auto"/>
              <w:jc w:val="center"/>
              <w:rPr>
                <w:rFonts w:ascii="宋体" w:hAnsi="宋体" w:cs="宋体"/>
                <w:sz w:val="24"/>
                <w:szCs w:val="24"/>
              </w:rPr>
            </w:pPr>
            <w:r>
              <w:rPr>
                <w:rFonts w:hint="eastAsia" w:ascii="宋体" w:hAnsi="宋体" w:cs="宋体"/>
                <w:sz w:val="24"/>
                <w:szCs w:val="24"/>
              </w:rPr>
              <w:t>法人姓名</w:t>
            </w:r>
          </w:p>
        </w:tc>
        <w:tc>
          <w:tcPr>
            <w:tcW w:w="1792" w:type="dxa"/>
            <w:vAlign w:val="center"/>
          </w:tcPr>
          <w:p>
            <w:pPr>
              <w:spacing w:line="360" w:lineRule="auto"/>
              <w:jc w:val="center"/>
              <w:rPr>
                <w:rFonts w:ascii="宋体" w:hAnsi="宋体" w:cs="宋体"/>
                <w:sz w:val="24"/>
                <w:szCs w:val="24"/>
              </w:rPr>
            </w:pPr>
          </w:p>
        </w:tc>
        <w:tc>
          <w:tcPr>
            <w:tcW w:w="1258" w:type="dxa"/>
            <w:vAlign w:val="center"/>
          </w:tcPr>
          <w:p>
            <w:pPr>
              <w:spacing w:line="360" w:lineRule="auto"/>
              <w:jc w:val="center"/>
              <w:rPr>
                <w:rFonts w:ascii="宋体" w:hAnsi="宋体" w:cs="宋体"/>
                <w:sz w:val="24"/>
                <w:szCs w:val="24"/>
              </w:rPr>
            </w:pPr>
            <w:r>
              <w:rPr>
                <w:rFonts w:hint="eastAsia" w:ascii="宋体" w:hAnsi="宋体" w:cs="宋体"/>
                <w:sz w:val="24"/>
                <w:szCs w:val="24"/>
              </w:rPr>
              <w:t>身份证号</w:t>
            </w:r>
          </w:p>
        </w:tc>
        <w:tc>
          <w:tcPr>
            <w:tcW w:w="3704" w:type="dxa"/>
            <w:vAlign w:val="center"/>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exact"/>
        </w:trPr>
        <w:tc>
          <w:tcPr>
            <w:tcW w:w="8195" w:type="dxa"/>
            <w:gridSpan w:val="4"/>
            <w:vAlign w:val="center"/>
          </w:tcPr>
          <w:p>
            <w:pPr>
              <w:spacing w:line="360" w:lineRule="auto"/>
              <w:ind w:firstLine="480" w:firstLineChars="200"/>
              <w:rPr>
                <w:rFonts w:ascii="宋体" w:hAnsi="宋体" w:cs="宋体"/>
                <w:sz w:val="24"/>
                <w:szCs w:val="24"/>
              </w:rPr>
            </w:pPr>
            <w:r>
              <w:rPr>
                <w:rFonts w:hint="eastAsia" w:ascii="宋体" w:hAnsi="宋体" w:cs="宋体"/>
                <w:sz w:val="24"/>
                <w:szCs w:val="24"/>
                <w:u w:val="single"/>
              </w:rPr>
              <w:t>（法人姓名）</w:t>
            </w:r>
            <w:r>
              <w:rPr>
                <w:rFonts w:hint="eastAsia" w:ascii="宋体" w:hAnsi="宋体" w:cs="宋体"/>
                <w:sz w:val="24"/>
                <w:szCs w:val="24"/>
              </w:rPr>
              <w:t>系</w:t>
            </w:r>
            <w:r>
              <w:rPr>
                <w:rFonts w:hint="eastAsia" w:ascii="宋体" w:hAnsi="宋体" w:cs="宋体"/>
                <w:sz w:val="24"/>
                <w:szCs w:val="24"/>
                <w:u w:val="single"/>
              </w:rPr>
              <w:t xml:space="preserve">   （单位名称）    </w:t>
            </w:r>
            <w:r>
              <w:rPr>
                <w:rFonts w:hint="eastAsia" w:ascii="宋体" w:hAnsi="宋体" w:cs="宋体"/>
                <w:sz w:val="24"/>
                <w:szCs w:val="24"/>
              </w:rPr>
              <w:t xml:space="preserve">的法定代表人。为实施 </w:t>
            </w:r>
            <w:r>
              <w:rPr>
                <w:rFonts w:hint="eastAsia" w:ascii="宋体" w:hAnsi="宋体" w:cs="宋体"/>
                <w:sz w:val="24"/>
                <w:szCs w:val="24"/>
                <w:u w:val="single"/>
              </w:rPr>
              <w:t xml:space="preserve">           项目（编号：      ）</w:t>
            </w:r>
            <w:r>
              <w:rPr>
                <w:rFonts w:hint="eastAsia" w:ascii="宋体" w:hAnsi="宋体" w:cs="宋体"/>
                <w:sz w:val="24"/>
                <w:szCs w:val="24"/>
              </w:rPr>
              <w:t>的工作，签署本项目的</w:t>
            </w:r>
            <w:r>
              <w:rPr>
                <w:rFonts w:hint="eastAsia" w:ascii="宋体" w:hAnsi="宋体" w:cs="宋体"/>
                <w:sz w:val="24"/>
                <w:szCs w:val="24"/>
                <w:lang w:eastAsia="zh-CN"/>
              </w:rPr>
              <w:t>招标文件</w:t>
            </w:r>
            <w:r>
              <w:rPr>
                <w:rFonts w:hint="eastAsia" w:ascii="宋体" w:hAnsi="宋体" w:cs="宋体"/>
                <w:sz w:val="24"/>
                <w:szCs w:val="24"/>
              </w:rPr>
              <w:t>、进行合同磋商、签署合同和处理与之有关的一切事务。</w:t>
            </w:r>
          </w:p>
          <w:p>
            <w:pPr>
              <w:spacing w:line="360" w:lineRule="auto"/>
              <w:ind w:firstLine="480" w:firstLineChars="200"/>
              <w:rPr>
                <w:rFonts w:ascii="宋体" w:hAnsi="宋体" w:cs="宋体"/>
                <w:sz w:val="24"/>
                <w:szCs w:val="24"/>
              </w:rPr>
            </w:pPr>
            <w:r>
              <w:rPr>
                <w:rFonts w:hint="eastAsia" w:ascii="宋体" w:hAnsi="宋体" w:cs="宋体"/>
                <w:sz w:val="24"/>
                <w:szCs w:val="24"/>
              </w:rPr>
              <w:t>特此证明。</w:t>
            </w:r>
          </w:p>
        </w:tc>
      </w:tr>
    </w:tbl>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                 </w:t>
      </w:r>
      <w:r>
        <w:rPr>
          <w:rFonts w:hint="eastAsia" w:ascii="宋体" w:hAnsi="宋体" w:cs="宋体"/>
          <w:sz w:val="24"/>
          <w:szCs w:val="24"/>
          <w:lang w:eastAsia="zh-CN"/>
        </w:rPr>
        <w:t>投标单位</w:t>
      </w:r>
      <w:r>
        <w:rPr>
          <w:rFonts w:hint="eastAsia" w:ascii="宋体" w:hAnsi="宋体" w:cs="宋体"/>
          <w:sz w:val="24"/>
          <w:szCs w:val="24"/>
        </w:rPr>
        <w:t>：（公章）</w:t>
      </w:r>
    </w:p>
    <w:p>
      <w:pPr>
        <w:spacing w:line="360" w:lineRule="auto"/>
        <w:rPr>
          <w:rFonts w:ascii="宋体" w:hAnsi="宋体" w:cs="宋体"/>
          <w:sz w:val="24"/>
          <w:szCs w:val="24"/>
        </w:rPr>
      </w:pPr>
      <w:r>
        <w:rPr>
          <w:rFonts w:hint="eastAsia" w:ascii="宋体" w:hAnsi="宋体" w:cs="宋体"/>
          <w:sz w:val="24"/>
          <w:szCs w:val="24"/>
        </w:rPr>
        <w:t>                     法定代表人签字或盖章：</w:t>
      </w:r>
    </w:p>
    <w:p>
      <w:pPr>
        <w:spacing w:line="360" w:lineRule="auto"/>
        <w:ind w:firstLine="4080" w:firstLineChars="1700"/>
        <w:rPr>
          <w:rFonts w:ascii="宋体" w:hAnsi="宋体" w:cs="宋体"/>
          <w:sz w:val="24"/>
          <w:szCs w:val="24"/>
        </w:rPr>
      </w:pPr>
      <w:r>
        <w:rPr>
          <w:rFonts w:hint="eastAsia" w:ascii="宋体" w:hAnsi="宋体" w:cs="宋体"/>
          <w:sz w:val="24"/>
          <w:szCs w:val="24"/>
        </w:rPr>
        <w:t>日期：    年    月    日</w:t>
      </w:r>
    </w:p>
    <w:p>
      <w:pPr>
        <w:tabs>
          <w:tab w:val="left" w:pos="6045"/>
        </w:tabs>
        <w:snapToGrid w:val="0"/>
        <w:spacing w:line="360" w:lineRule="auto"/>
        <w:ind w:left="240" w:hanging="240" w:hangingChars="100"/>
        <w:rPr>
          <w:rFonts w:ascii="宋体" w:hAnsi="宋体" w:cs="宋体"/>
          <w:sz w:val="24"/>
          <w:szCs w:val="24"/>
        </w:rPr>
      </w:pPr>
    </w:p>
    <w:p>
      <w:pPr>
        <w:snapToGrid w:val="0"/>
        <w:spacing w:line="360" w:lineRule="auto"/>
        <w:rPr>
          <w:rFonts w:ascii="宋体" w:hAnsi="宋体" w:cs="宋体"/>
          <w:b/>
          <w:sz w:val="24"/>
          <w:szCs w:val="24"/>
        </w:rPr>
      </w:pPr>
      <w:r>
        <w:rPr>
          <w:rFonts w:hint="eastAsia" w:ascii="宋体" w:hAnsi="宋体" w:cs="宋体"/>
          <w:sz w:val="24"/>
          <w:szCs w:val="24"/>
        </w:rPr>
        <w:t> </w:t>
      </w:r>
    </w:p>
    <w:p>
      <w:pPr>
        <w:spacing w:line="360" w:lineRule="auto"/>
        <w:rPr>
          <w:rFonts w:ascii="宋体" w:hAnsi="宋体" w:cs="宋体"/>
          <w:sz w:val="24"/>
          <w:szCs w:val="24"/>
        </w:rPr>
      </w:pPr>
      <w:r>
        <w:rPr>
          <w:rFonts w:hint="eastAsia" w:ascii="宋体" w:hAnsi="宋体" w:cs="宋体"/>
          <w:sz w:val="24"/>
          <w:szCs w:val="24"/>
        </w:rPr>
        <w:t>法定代表人身份证复印件：</w:t>
      </w:r>
    </w:p>
    <w:p>
      <w:pPr>
        <w:spacing w:line="360" w:lineRule="auto"/>
        <w:rPr>
          <w:rFonts w:ascii="宋体" w:hAnsi="宋体" w:cs="宋体"/>
          <w:sz w:val="24"/>
          <w:szCs w:val="24"/>
        </w:rPr>
      </w:pPr>
    </w:p>
    <w:p>
      <w:pPr>
        <w:snapToGrid w:val="0"/>
        <w:spacing w:line="360" w:lineRule="auto"/>
        <w:jc w:val="center"/>
        <w:rPr>
          <w:rFonts w:ascii="宋体" w:hAnsi="宋体" w:cs="宋体"/>
          <w:b/>
          <w:sz w:val="24"/>
          <w:szCs w:val="24"/>
        </w:rPr>
      </w:pPr>
      <w:r>
        <w:rPr>
          <w:rFonts w:hint="eastAsia" w:ascii="宋体" w:hAnsi="宋体" w:cs="宋体"/>
          <w:b/>
          <w:sz w:val="24"/>
          <w:szCs w:val="24"/>
        </w:rPr>
        <w:drawing>
          <wp:inline distT="0" distB="0" distL="0" distR="0">
            <wp:extent cx="5139055" cy="1371600"/>
            <wp:effectExtent l="0" t="0" r="12065" b="0"/>
            <wp:docPr id="2" name="图片 1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图片1"/>
                    <pic:cNvPicPr>
                      <a:picLocks noChangeAspect="1" noChangeArrowheads="1"/>
                    </pic:cNvPicPr>
                  </pic:nvPicPr>
                  <pic:blipFill>
                    <a:blip r:embed="rId11"/>
                    <a:srcRect/>
                    <a:stretch>
                      <a:fillRect/>
                    </a:stretch>
                  </pic:blipFill>
                  <pic:spPr>
                    <a:xfrm>
                      <a:off x="0" y="0"/>
                      <a:ext cx="5139055" cy="1371600"/>
                    </a:xfrm>
                    <a:prstGeom prst="rect">
                      <a:avLst/>
                    </a:prstGeom>
                    <a:noFill/>
                    <a:ln w="9525" cmpd="sng">
                      <a:noFill/>
                      <a:miter lim="800000"/>
                      <a:headEnd/>
                      <a:tailEnd/>
                    </a:ln>
                  </pic:spPr>
                </pic:pic>
              </a:graphicData>
            </a:graphic>
          </wp:inline>
        </w:drawing>
      </w:r>
    </w:p>
    <w:p>
      <w:pPr>
        <w:spacing w:line="400" w:lineRule="exact"/>
        <w:rPr>
          <w:rFonts w:ascii="宋体" w:hAnsi="宋体" w:cs="宋体"/>
          <w:b/>
          <w:bCs/>
          <w:sz w:val="24"/>
          <w:szCs w:val="24"/>
        </w:rPr>
      </w:pPr>
      <w:r>
        <w:rPr>
          <w:rFonts w:hint="eastAsia" w:ascii="宋体" w:hAnsi="宋体" w:cs="宋体"/>
          <w:b/>
          <w:bCs/>
          <w:sz w:val="24"/>
          <w:szCs w:val="24"/>
        </w:rPr>
        <w:t>注：身份证复印件信息必须清晰可辨，如因清晰度不够引起的一切后果由</w:t>
      </w:r>
      <w:r>
        <w:rPr>
          <w:rFonts w:hint="eastAsia" w:ascii="宋体" w:hAnsi="宋体" w:cs="宋体"/>
          <w:b/>
          <w:bCs/>
          <w:sz w:val="24"/>
          <w:szCs w:val="24"/>
          <w:lang w:eastAsia="zh-CN"/>
        </w:rPr>
        <w:t>投标单位</w:t>
      </w:r>
      <w:r>
        <w:rPr>
          <w:rFonts w:hint="eastAsia" w:ascii="宋体" w:hAnsi="宋体" w:cs="宋体"/>
          <w:b/>
          <w:bCs/>
          <w:sz w:val="24"/>
          <w:szCs w:val="24"/>
        </w:rPr>
        <w:t>自行承担。</w:t>
      </w:r>
    </w:p>
    <w:p>
      <w:pPr>
        <w:pageBreakBefore/>
        <w:spacing w:line="360" w:lineRule="auto"/>
        <w:outlineLvl w:val="0"/>
        <w:rPr>
          <w:rFonts w:ascii="宋体" w:hAnsi="宋体" w:cs="宋体"/>
          <w:b/>
          <w:sz w:val="24"/>
          <w:szCs w:val="24"/>
        </w:rPr>
        <w:sectPr>
          <w:headerReference r:id="rId7" w:type="first"/>
          <w:footerReference r:id="rId9" w:type="first"/>
          <w:headerReference r:id="rId6" w:type="default"/>
          <w:footerReference r:id="rId8" w:type="default"/>
          <w:pgSz w:w="11907" w:h="16839"/>
          <w:pgMar w:top="1440" w:right="1800" w:bottom="1440" w:left="1800" w:header="851" w:footer="992" w:gutter="0"/>
          <w:pgNumType w:fmt="decimal" w:chapStyle="1"/>
          <w:cols w:space="720" w:num="1"/>
          <w:titlePg/>
          <w:docGrid w:type="lines" w:linePitch="312" w:charSpace="0"/>
        </w:sectPr>
      </w:pPr>
    </w:p>
    <w:p>
      <w:pPr>
        <w:pageBreakBefore/>
        <w:spacing w:line="360" w:lineRule="auto"/>
        <w:outlineLvl w:val="0"/>
        <w:rPr>
          <w:rFonts w:ascii="宋体" w:hAnsi="宋体" w:cs="宋体"/>
          <w:b/>
          <w:sz w:val="24"/>
          <w:szCs w:val="24"/>
        </w:rPr>
      </w:pPr>
      <w:r>
        <w:rPr>
          <w:rFonts w:hint="eastAsia" w:ascii="宋体" w:hAnsi="宋体" w:cs="宋体"/>
          <w:b/>
          <w:sz w:val="24"/>
          <w:szCs w:val="24"/>
        </w:rPr>
        <w:t>附件三：授权委托书</w:t>
      </w:r>
    </w:p>
    <w:p>
      <w:pPr>
        <w:pStyle w:val="58"/>
        <w:spacing w:line="360" w:lineRule="exact"/>
        <w:jc w:val="center"/>
        <w:rPr>
          <w:rFonts w:cs="宋体"/>
          <w:b/>
          <w:sz w:val="24"/>
          <w:szCs w:val="24"/>
        </w:rPr>
      </w:pPr>
      <w:r>
        <w:rPr>
          <w:rFonts w:hint="eastAsia" w:cs="宋体"/>
          <w:b/>
          <w:sz w:val="24"/>
          <w:szCs w:val="24"/>
        </w:rPr>
        <w:t>授权委托书</w:t>
      </w:r>
    </w:p>
    <w:p>
      <w:pPr>
        <w:pStyle w:val="23"/>
        <w:rPr>
          <w:rFonts w:ascii="宋体" w:hAnsi="宋体" w:cs="宋体"/>
          <w:sz w:val="24"/>
          <w:szCs w:val="24"/>
        </w:rPr>
      </w:pPr>
    </w:p>
    <w:p>
      <w:pPr>
        <w:adjustRightInd w:val="0"/>
        <w:snapToGrid w:val="0"/>
        <w:spacing w:line="480" w:lineRule="exact"/>
        <w:ind w:firstLine="516" w:firstLineChars="215"/>
        <w:rPr>
          <w:rFonts w:ascii="宋体" w:hAnsi="宋体" w:cs="宋体"/>
          <w:sz w:val="24"/>
          <w:szCs w:val="24"/>
        </w:rPr>
      </w:pPr>
      <w:r>
        <w:rPr>
          <w:rFonts w:hint="eastAsia" w:ascii="宋体" w:hAnsi="宋体" w:cs="宋体"/>
          <w:sz w:val="24"/>
          <w:szCs w:val="24"/>
        </w:rPr>
        <w:t>本授权委托书声明：本人</w:t>
      </w:r>
      <w:r>
        <w:rPr>
          <w:rFonts w:hint="eastAsia" w:ascii="宋体" w:hAnsi="宋体" w:cs="宋体"/>
          <w:sz w:val="24"/>
          <w:szCs w:val="24"/>
          <w:u w:val="single"/>
        </w:rPr>
        <w:t xml:space="preserve">   （法人姓名）     </w:t>
      </w:r>
      <w:r>
        <w:rPr>
          <w:rFonts w:hint="eastAsia" w:ascii="宋体" w:hAnsi="宋体" w:cs="宋体"/>
          <w:sz w:val="24"/>
          <w:szCs w:val="24"/>
        </w:rPr>
        <w:t>系</w:t>
      </w:r>
      <w:r>
        <w:rPr>
          <w:rFonts w:hint="eastAsia" w:ascii="宋体" w:hAnsi="宋体" w:cs="宋体"/>
          <w:sz w:val="24"/>
          <w:szCs w:val="24"/>
          <w:u w:val="single"/>
        </w:rPr>
        <w:t xml:space="preserve">       （单位名称）      </w:t>
      </w:r>
      <w:r>
        <w:rPr>
          <w:rFonts w:hint="eastAsia" w:ascii="宋体" w:hAnsi="宋体" w:cs="宋体"/>
          <w:sz w:val="24"/>
          <w:szCs w:val="24"/>
        </w:rPr>
        <w:t>的法定代表人，现授权委托</w:t>
      </w:r>
      <w:r>
        <w:rPr>
          <w:rFonts w:hint="eastAsia" w:ascii="宋体" w:hAnsi="宋体" w:cs="宋体"/>
          <w:sz w:val="24"/>
          <w:szCs w:val="24"/>
          <w:u w:val="single"/>
        </w:rPr>
        <w:t>__________________</w:t>
      </w:r>
      <w:r>
        <w:rPr>
          <w:rFonts w:hint="eastAsia" w:ascii="宋体" w:hAnsi="宋体" w:cs="宋体"/>
          <w:sz w:val="24"/>
          <w:szCs w:val="24"/>
        </w:rPr>
        <w:t>（被授权人的姓名）为本次投标中我单位的合法代理人，全权负责参加本次磋商项目的磋商、签订合约以及与之相关的各项工作。本单位对被授权人的签名负全部责任。</w:t>
      </w:r>
    </w:p>
    <w:p>
      <w:pPr>
        <w:adjustRightInd w:val="0"/>
        <w:snapToGrid w:val="0"/>
        <w:spacing w:line="480" w:lineRule="exact"/>
        <w:ind w:firstLine="397"/>
        <w:rPr>
          <w:rFonts w:ascii="宋体" w:hAnsi="宋体" w:cs="宋体"/>
          <w:sz w:val="24"/>
          <w:szCs w:val="24"/>
        </w:rPr>
      </w:pPr>
      <w:r>
        <w:rPr>
          <w:rFonts w:hint="eastAsia" w:ascii="宋体" w:hAnsi="宋体" w:cs="宋体"/>
          <w:sz w:val="24"/>
          <w:szCs w:val="24"/>
        </w:rPr>
        <w:t>本授权书于</w:t>
      </w:r>
      <w:r>
        <w:rPr>
          <w:rFonts w:hint="eastAsia" w:ascii="宋体" w:hAnsi="宋体" w:cs="宋体"/>
          <w:sz w:val="24"/>
          <w:szCs w:val="24"/>
          <w:u w:val="single"/>
        </w:rPr>
        <w:t>__________</w:t>
      </w:r>
      <w:r>
        <w:rPr>
          <w:rFonts w:hint="eastAsia" w:ascii="宋体" w:hAnsi="宋体" w:cs="宋体"/>
          <w:sz w:val="24"/>
          <w:szCs w:val="24"/>
        </w:rPr>
        <w:t>年</w:t>
      </w:r>
      <w:r>
        <w:rPr>
          <w:rFonts w:hint="eastAsia" w:ascii="宋体" w:hAnsi="宋体" w:cs="宋体"/>
          <w:sz w:val="24"/>
          <w:szCs w:val="24"/>
          <w:u w:val="single"/>
        </w:rPr>
        <w:t>_______</w:t>
      </w:r>
      <w:r>
        <w:rPr>
          <w:rFonts w:hint="eastAsia" w:ascii="宋体" w:hAnsi="宋体" w:cs="宋体"/>
          <w:sz w:val="24"/>
          <w:szCs w:val="24"/>
        </w:rPr>
        <w:t>月</w:t>
      </w:r>
      <w:r>
        <w:rPr>
          <w:rFonts w:hint="eastAsia" w:ascii="宋体" w:hAnsi="宋体" w:cs="宋体"/>
          <w:sz w:val="24"/>
          <w:szCs w:val="24"/>
          <w:u w:val="single"/>
        </w:rPr>
        <w:t>________</w:t>
      </w:r>
      <w:r>
        <w:rPr>
          <w:rFonts w:hint="eastAsia" w:ascii="宋体" w:hAnsi="宋体" w:cs="宋体"/>
          <w:sz w:val="24"/>
          <w:szCs w:val="24"/>
        </w:rPr>
        <w:t>日起签字生效，特此声明。</w:t>
      </w:r>
    </w:p>
    <w:p>
      <w:pPr>
        <w:adjustRightInd w:val="0"/>
        <w:snapToGrid w:val="0"/>
        <w:spacing w:line="480" w:lineRule="exact"/>
        <w:ind w:firstLine="397"/>
        <w:rPr>
          <w:rFonts w:ascii="宋体" w:hAnsi="宋体" w:cs="宋体"/>
          <w:sz w:val="24"/>
          <w:szCs w:val="24"/>
        </w:rPr>
      </w:pPr>
      <w:r>
        <w:rPr>
          <w:rFonts w:hint="eastAsia" w:ascii="宋体" w:hAnsi="宋体" w:cs="宋体"/>
          <w:sz w:val="24"/>
          <w:szCs w:val="24"/>
        </w:rPr>
        <w:t>被授权人情况如下（必填）：</w:t>
      </w:r>
    </w:p>
    <w:p>
      <w:pPr>
        <w:adjustRightInd w:val="0"/>
        <w:snapToGrid w:val="0"/>
        <w:spacing w:line="480" w:lineRule="exact"/>
        <w:ind w:firstLine="397"/>
        <w:rPr>
          <w:rFonts w:ascii="宋体" w:hAnsi="宋体" w:cs="宋体"/>
          <w:sz w:val="24"/>
          <w:szCs w:val="24"/>
        </w:rPr>
      </w:pPr>
      <w:r>
        <w:rPr>
          <w:rFonts w:hint="eastAsia" w:ascii="宋体" w:hAnsi="宋体" w:cs="宋体"/>
          <w:sz w:val="24"/>
          <w:szCs w:val="24"/>
        </w:rPr>
        <w:t xml:space="preserve">姓名：性别：联系电话： </w:t>
      </w:r>
    </w:p>
    <w:p>
      <w:pPr>
        <w:adjustRightInd w:val="0"/>
        <w:snapToGrid w:val="0"/>
        <w:spacing w:line="480" w:lineRule="exact"/>
        <w:ind w:firstLine="397"/>
        <w:rPr>
          <w:rFonts w:ascii="宋体" w:hAnsi="宋体" w:cs="宋体"/>
          <w:sz w:val="24"/>
          <w:szCs w:val="24"/>
        </w:rPr>
      </w:pPr>
      <w:r>
        <w:rPr>
          <w:rFonts w:hint="eastAsia" w:ascii="宋体" w:hAnsi="宋体" w:cs="宋体"/>
          <w:sz w:val="24"/>
          <w:szCs w:val="24"/>
        </w:rPr>
        <w:t xml:space="preserve">身份证号码： </w:t>
      </w:r>
    </w:p>
    <w:p>
      <w:pPr>
        <w:adjustRightInd w:val="0"/>
        <w:snapToGrid w:val="0"/>
        <w:spacing w:before="312" w:beforeLines="100" w:line="480" w:lineRule="exact"/>
        <w:ind w:firstLine="397"/>
        <w:rPr>
          <w:rFonts w:ascii="宋体" w:hAnsi="宋体" w:cs="宋体"/>
          <w:sz w:val="24"/>
          <w:szCs w:val="24"/>
        </w:rPr>
      </w:pPr>
      <w:r>
        <w:rPr>
          <w:rFonts w:hint="eastAsia" w:ascii="宋体" w:hAnsi="宋体" w:cs="宋体"/>
          <w:b/>
          <w:bCs/>
          <w:sz w:val="24"/>
          <w:szCs w:val="24"/>
        </w:rPr>
        <w:t>被授权人签字</w:t>
      </w:r>
      <w:r>
        <w:rPr>
          <w:rFonts w:hint="eastAsia" w:ascii="宋体" w:hAnsi="宋体" w:cs="宋体"/>
          <w:sz w:val="24"/>
          <w:szCs w:val="24"/>
        </w:rPr>
        <w:t xml:space="preserve">： </w:t>
      </w:r>
    </w:p>
    <w:p>
      <w:pPr>
        <w:adjustRightInd w:val="0"/>
        <w:snapToGrid w:val="0"/>
        <w:spacing w:line="360" w:lineRule="auto"/>
        <w:rPr>
          <w:rFonts w:ascii="宋体" w:hAnsi="宋体" w:cs="宋体"/>
          <w:sz w:val="24"/>
          <w:szCs w:val="24"/>
        </w:rPr>
      </w:pPr>
    </w:p>
    <w:p>
      <w:pPr>
        <w:spacing w:line="360" w:lineRule="auto"/>
        <w:ind w:firstLine="5280" w:firstLineChars="2200"/>
        <w:rPr>
          <w:rFonts w:ascii="宋体" w:hAnsi="宋体" w:cs="宋体"/>
          <w:sz w:val="24"/>
          <w:szCs w:val="24"/>
        </w:rPr>
      </w:pPr>
      <w:r>
        <w:rPr>
          <w:rFonts w:hint="eastAsia" w:ascii="宋体" w:hAnsi="宋体" w:cs="宋体"/>
          <w:sz w:val="24"/>
          <w:szCs w:val="24"/>
          <w:lang w:eastAsia="zh-CN"/>
        </w:rPr>
        <w:t>投标单位</w:t>
      </w:r>
      <w:r>
        <w:rPr>
          <w:rFonts w:hint="eastAsia" w:ascii="宋体" w:hAnsi="宋体" w:cs="宋体"/>
          <w:sz w:val="24"/>
          <w:szCs w:val="24"/>
        </w:rPr>
        <w:t>名称：（公章）</w:t>
      </w:r>
    </w:p>
    <w:p>
      <w:pPr>
        <w:spacing w:line="360" w:lineRule="auto"/>
        <w:ind w:firstLine="5280" w:firstLineChars="2200"/>
        <w:rPr>
          <w:rFonts w:ascii="宋体" w:hAnsi="宋体" w:cs="宋体"/>
          <w:sz w:val="24"/>
          <w:szCs w:val="24"/>
        </w:rPr>
      </w:pPr>
    </w:p>
    <w:p>
      <w:pPr>
        <w:spacing w:line="360" w:lineRule="auto"/>
        <w:ind w:firstLine="5280" w:firstLineChars="2200"/>
        <w:rPr>
          <w:rFonts w:ascii="宋体" w:hAnsi="宋体" w:cs="宋体"/>
          <w:sz w:val="24"/>
          <w:szCs w:val="24"/>
        </w:rPr>
      </w:pPr>
      <w:r>
        <w:rPr>
          <w:rFonts w:hint="eastAsia" w:ascii="宋体" w:hAnsi="宋体" w:cs="宋体"/>
          <w:sz w:val="24"/>
          <w:szCs w:val="24"/>
        </w:rPr>
        <w:t>法定代表人签字或盖章：</w:t>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被授权人身份证复印件：</w:t>
      </w:r>
    </w:p>
    <w:p>
      <w:pPr>
        <w:snapToGrid w:val="0"/>
        <w:spacing w:line="360" w:lineRule="auto"/>
        <w:jc w:val="center"/>
        <w:rPr>
          <w:rFonts w:ascii="宋体" w:hAnsi="宋体" w:cs="宋体"/>
          <w:sz w:val="24"/>
          <w:szCs w:val="24"/>
        </w:rPr>
      </w:pPr>
      <w:r>
        <w:rPr>
          <w:rFonts w:hint="eastAsia" w:ascii="宋体" w:hAnsi="宋体" w:cs="宋体"/>
          <w:b/>
          <w:sz w:val="24"/>
          <w:szCs w:val="24"/>
        </w:rPr>
        <w:drawing>
          <wp:inline distT="0" distB="0" distL="0" distR="0">
            <wp:extent cx="5376545" cy="1430655"/>
            <wp:effectExtent l="0" t="0" r="3175" b="1905"/>
            <wp:docPr id="6" name="图片 1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descr="图片1"/>
                    <pic:cNvPicPr>
                      <a:picLocks noChangeAspect="1" noChangeArrowheads="1"/>
                    </pic:cNvPicPr>
                  </pic:nvPicPr>
                  <pic:blipFill>
                    <a:blip r:embed="rId11"/>
                    <a:srcRect/>
                    <a:stretch>
                      <a:fillRect/>
                    </a:stretch>
                  </pic:blipFill>
                  <pic:spPr>
                    <a:xfrm>
                      <a:off x="0" y="0"/>
                      <a:ext cx="5376545" cy="1430655"/>
                    </a:xfrm>
                    <a:prstGeom prst="rect">
                      <a:avLst/>
                    </a:prstGeom>
                    <a:noFill/>
                    <a:ln w="9525" cmpd="sng">
                      <a:noFill/>
                      <a:miter lim="800000"/>
                      <a:headEnd/>
                      <a:tailEnd/>
                    </a:ln>
                  </pic:spPr>
                </pic:pic>
              </a:graphicData>
            </a:graphic>
          </wp:inline>
        </w:drawing>
      </w:r>
    </w:p>
    <w:p>
      <w:pPr>
        <w:spacing w:line="360" w:lineRule="auto"/>
        <w:rPr>
          <w:rFonts w:ascii="宋体" w:hAnsi="宋体" w:cs="宋体"/>
          <w:sz w:val="24"/>
          <w:szCs w:val="24"/>
        </w:rPr>
      </w:pPr>
      <w:r>
        <w:rPr>
          <w:rFonts w:hint="eastAsia" w:ascii="宋体" w:hAnsi="宋体" w:cs="宋体"/>
          <w:sz w:val="24"/>
          <w:szCs w:val="24"/>
        </w:rPr>
        <w:t>注：</w:t>
      </w:r>
    </w:p>
    <w:p>
      <w:pPr>
        <w:spacing w:line="360" w:lineRule="auto"/>
        <w:rPr>
          <w:rFonts w:ascii="宋体" w:hAnsi="宋体" w:cs="宋体"/>
          <w:sz w:val="24"/>
          <w:szCs w:val="24"/>
        </w:rPr>
      </w:pPr>
      <w:r>
        <w:rPr>
          <w:rFonts w:hint="eastAsia" w:ascii="宋体" w:hAnsi="宋体" w:cs="宋体"/>
          <w:sz w:val="24"/>
          <w:szCs w:val="24"/>
        </w:rPr>
        <w:t>1、法定代表人参加磋商会议时，须携带并按要求提交本人身份证原件。</w:t>
      </w:r>
    </w:p>
    <w:p>
      <w:pPr>
        <w:rPr>
          <w:rFonts w:ascii="宋体" w:hAnsi="宋体" w:cs="宋体"/>
          <w:b/>
          <w:bCs/>
          <w:sz w:val="24"/>
          <w:szCs w:val="24"/>
        </w:rPr>
      </w:pPr>
      <w:r>
        <w:rPr>
          <w:rFonts w:hint="eastAsia" w:ascii="宋体" w:hAnsi="宋体" w:cs="宋体"/>
          <w:b/>
          <w:bCs/>
          <w:sz w:val="24"/>
          <w:szCs w:val="24"/>
        </w:rPr>
        <w:t>2、被授权人参加磋商会议时，须携带并按要求提交授权委托书和本人身份证原件。</w:t>
      </w:r>
    </w:p>
    <w:p>
      <w:pPr>
        <w:spacing w:line="400" w:lineRule="exact"/>
        <w:rPr>
          <w:rFonts w:ascii="宋体" w:hAnsi="宋体" w:cs="宋体"/>
          <w:b/>
          <w:bCs/>
          <w:sz w:val="24"/>
          <w:szCs w:val="24"/>
        </w:rPr>
      </w:pPr>
      <w:r>
        <w:rPr>
          <w:rFonts w:hint="eastAsia" w:ascii="宋体" w:hAnsi="宋体" w:cs="宋体"/>
          <w:b/>
          <w:bCs/>
          <w:sz w:val="24"/>
          <w:szCs w:val="24"/>
        </w:rPr>
        <w:t>3、身份证复印件信息必须清晰可辨，如因清晰度不够引起的一切后果由</w:t>
      </w:r>
      <w:r>
        <w:rPr>
          <w:rFonts w:hint="eastAsia" w:ascii="宋体" w:hAnsi="宋体" w:cs="宋体"/>
          <w:b/>
          <w:bCs/>
          <w:sz w:val="24"/>
          <w:szCs w:val="24"/>
          <w:lang w:eastAsia="zh-CN"/>
        </w:rPr>
        <w:t>投标单位</w:t>
      </w:r>
      <w:r>
        <w:rPr>
          <w:rFonts w:hint="eastAsia" w:ascii="宋体" w:hAnsi="宋体" w:cs="宋体"/>
          <w:b/>
          <w:bCs/>
          <w:sz w:val="24"/>
          <w:szCs w:val="24"/>
        </w:rPr>
        <w:t>自行承担。</w:t>
      </w:r>
    </w:p>
    <w:p>
      <w:pPr>
        <w:pStyle w:val="2"/>
      </w:pPr>
    </w:p>
    <w:p>
      <w:bookmarkStart w:id="0" w:name="_GoBack"/>
      <w:bookmarkEnd w:id="0"/>
    </w:p>
    <w:sectPr>
      <w:pgSz w:w="11907" w:h="16839"/>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entury">
    <w:panose1 w:val="02040604050505020304"/>
    <w:charset w:val="00"/>
    <w:family w:val="roman"/>
    <w:pitch w:val="default"/>
    <w:sig w:usb0="00000287" w:usb1="00000000" w:usb2="00000000" w:usb3="00000000" w:csb0="2000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_x000B__x000C_">
    <w:altName w:val="Times New Roman"/>
    <w:panose1 w:val="020B0604020202020204"/>
    <w:charset w:val="00"/>
    <w:family w:val="roman"/>
    <w:pitch w:val="default"/>
    <w:sig w:usb0="00000000" w:usb1="00000000" w:usb2="00000000" w:usb3="00000000" w:csb0="00040001" w:csb1="00000000"/>
  </w:font>
  <w:font w:name="楷体_GB2312">
    <w:altName w:val="楷体"/>
    <w:panose1 w:val="020B0604020202020204"/>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 w:name="仿宋_GB2312">
    <w:altName w:val="仿宋"/>
    <w:panose1 w:val="020B0604020202020204"/>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right" w:pos="8306"/>
        <w:tab w:val="clear" w:pos="8307"/>
      </w:tabs>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2</w:t>
                    </w:r>
                    <w:r>
                      <w:fldChar w:fldCharType="end"/>
                    </w:r>
                  </w:p>
                </w:txbxContent>
              </v:textbox>
            </v:shape>
          </w:pict>
        </mc:Fallback>
      </mc:AlternateContent>
    </w:r>
  </w:p>
  <w:p>
    <w:pPr>
      <w:pStyle w:val="20"/>
      <w:tabs>
        <w:tab w:val="right" w:pos="8306"/>
        <w:tab w:val="clear" w:pos="8307"/>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1</w:t>
                    </w:r>
                    <w:r>
                      <w:fldChar w:fldCharType="end"/>
                    </w:r>
                  </w:p>
                </w:txbxContent>
              </v:textbox>
            </v:shape>
          </w:pict>
        </mc:Fallback>
      </mc:AlternateContent>
    </w:r>
  </w:p>
  <w:p>
    <w:pPr>
      <w:pStyle w:val="2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rPr>
        <w:rFonts w:ascii="仿宋_GB2312" w:hAnsi="宋体" w:eastAsia="仿宋_GB231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right" w:pos="8306"/>
        <w:tab w:val="clear" w:pos="8307"/>
      </w:tabs>
    </w:pPr>
    <w:r>
      <mc:AlternateContent>
        <mc:Choice Requires="wps">
          <w:drawing>
            <wp:anchor distT="0" distB="0" distL="114300" distR="114300" simplePos="0" relativeHeight="251661312" behindDoc="0" locked="0" layoutInCell="1" allowOverlap="1">
              <wp:simplePos x="0" y="0"/>
              <wp:positionH relativeFrom="margin">
                <wp:posOffset>2499995</wp:posOffset>
              </wp:positionH>
              <wp:positionV relativeFrom="paragraph">
                <wp:posOffset>-33655</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96.85pt;margin-top:-2.65pt;height:144pt;width:144pt;mso-position-horizontal-relative:margin;mso-wrap-style:none;z-index:251661312;mso-width-relative:page;mso-height-relative:page;" filled="f" stroked="f" coordsize="21600,21600" o:gfxdata="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KuCBdgAAAAKAQAADwAAAAAAAAABACAAAAAiAAAAZHJzL2Rvd25yZXYueG1sUEsBAhQA&#10;FAAAAAgAh07iQJpGcYwrAgAAVwQAAA4AAAAAAAAAAQAgAAAAJwEAAGRycy9lMm9Eb2MueG1sUEsF&#10;BgAAAAAGAAYAWQEAAMQFA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Text Box 4"/>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pPr>
                            <w:pStyle w:val="20"/>
                            <w:tabs>
                              <w:tab w:val="right" w:pos="8306"/>
                              <w:tab w:val="clear" w:pos="8307"/>
                            </w:tabs>
                          </w:pPr>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V+SdAAAAADAQAADwAAAAAAAAABACAAAAAiAAAAZHJzL2Rvd25yZXYueG1sUEsBAhQA&#10;FAAAAAgAh07iQF3yIuH6AQAAAQQAAA4AAAAAAAAAAQAgAAAAHwEAAGRycy9lMm9Eb2MueG1sUEsF&#10;BgAAAAAGAAYAWQEAAIsFAAAAAA==&#10;">
              <v:fill on="f" focussize="0,0"/>
              <v:stroke on="f"/>
              <v:imagedata o:title=""/>
              <o:lock v:ext="edit" aspectratio="f"/>
              <v:textbox inset="0mm,0mm,0mm,0mm" style="mso-fit-shape-to-text:t;">
                <w:txbxContent>
                  <w:p>
                    <w:pPr>
                      <w:pStyle w:val="20"/>
                      <w:tabs>
                        <w:tab w:val="right" w:pos="8306"/>
                        <w:tab w:val="clear" w:pos="8307"/>
                      </w:tabs>
                    </w:pPr>
                  </w:p>
                </w:txbxContent>
              </v:textbox>
            </v:shape>
          </w:pict>
        </mc:Fallback>
      </mc:AlternateContent>
    </w:r>
    <w:sdt>
      <w:sdtPr>
        <w:id w:val="10060897"/>
      </w:sdtPr>
      <w:sdtContent>
        <w:sdt>
          <w:sdtPr>
            <w:id w:val="171357217"/>
            <w:showingPlcHdr/>
          </w:sdtPr>
          <w:sdtContent>
            <w:r>
              <w:t xml:space="preserve">     </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single" w:color="auto" w:sz="4" w:space="1"/>
      </w:pBdr>
      <w:tabs>
        <w:tab w:val="right" w:pos="8306"/>
        <w:tab w:val="clear" w:pos="8307"/>
      </w:tabs>
      <w:jc w:val="right"/>
      <w:rPr>
        <w:rFonts w:hint="eastAsia" w:eastAsia="宋体"/>
        <w:lang w:eastAsia="zh-CN"/>
      </w:rPr>
    </w:pPr>
    <w:r>
      <w:rPr>
        <w:rFonts w:hint="eastAsia"/>
        <w:lang w:eastAsia="zh-CN"/>
      </w:rPr>
      <w:t>江苏汇联工程咨询有限公司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right" w:pos="8306"/>
        <w:tab w:val="clear" w:pos="8307"/>
      </w:tabs>
      <w:jc w:val="right"/>
      <w:rPr>
        <w:rFonts w:hint="eastAsia" w:eastAsia="宋体"/>
        <w:lang w:eastAsia="zh-CN"/>
      </w:rPr>
    </w:pPr>
    <w:r>
      <w:rPr>
        <w:rFonts w:hint="eastAsia"/>
        <w:lang w:eastAsia="zh-CN"/>
      </w:rPr>
      <w:t>江苏汇联工程咨询有限公司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right" w:pos="8306"/>
        <w:tab w:val="clear" w:pos="8307"/>
      </w:tabs>
      <w:jc w:val="right"/>
    </w:pPr>
    <w:r>
      <w:rPr>
        <w:rFonts w:hint="eastAsia"/>
      </w:rPr>
      <w:t xml:space="preserve">                                  </w:t>
    </w:r>
    <w:r>
      <w:rPr>
        <w:rFonts w:hint="eastAsia"/>
        <w:lang w:eastAsia="zh-CN"/>
      </w:rPr>
      <w:t>江苏汇联工程咨询有限公司</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519954"/>
    <w:multiLevelType w:val="singleLevel"/>
    <w:tmpl w:val="3451995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zZmFkM2U4Y2JhNDAyYzBjMWFiYjlkMTk0YzM2YzUifQ=="/>
  </w:docVars>
  <w:rsids>
    <w:rsidRoot w:val="00E937CE"/>
    <w:rsid w:val="0000020E"/>
    <w:rsid w:val="0000087D"/>
    <w:rsid w:val="00011BFF"/>
    <w:rsid w:val="00014697"/>
    <w:rsid w:val="000148E4"/>
    <w:rsid w:val="00015726"/>
    <w:rsid w:val="00017CFC"/>
    <w:rsid w:val="000202A6"/>
    <w:rsid w:val="00021A28"/>
    <w:rsid w:val="00025AD8"/>
    <w:rsid w:val="00027113"/>
    <w:rsid w:val="000311C9"/>
    <w:rsid w:val="0003208E"/>
    <w:rsid w:val="00032DAB"/>
    <w:rsid w:val="000400AF"/>
    <w:rsid w:val="00052763"/>
    <w:rsid w:val="0005295F"/>
    <w:rsid w:val="00053B0F"/>
    <w:rsid w:val="00054728"/>
    <w:rsid w:val="00055102"/>
    <w:rsid w:val="0005783A"/>
    <w:rsid w:val="0006059F"/>
    <w:rsid w:val="000608A4"/>
    <w:rsid w:val="00064861"/>
    <w:rsid w:val="00064FF5"/>
    <w:rsid w:val="0006746C"/>
    <w:rsid w:val="00074403"/>
    <w:rsid w:val="000773BD"/>
    <w:rsid w:val="00082FBD"/>
    <w:rsid w:val="00091073"/>
    <w:rsid w:val="00094B97"/>
    <w:rsid w:val="00096808"/>
    <w:rsid w:val="000A0313"/>
    <w:rsid w:val="000A19A2"/>
    <w:rsid w:val="000A1D6D"/>
    <w:rsid w:val="000A46C6"/>
    <w:rsid w:val="000B0BD6"/>
    <w:rsid w:val="000B0E7A"/>
    <w:rsid w:val="000B1694"/>
    <w:rsid w:val="000C01D2"/>
    <w:rsid w:val="000C6BCC"/>
    <w:rsid w:val="000C7762"/>
    <w:rsid w:val="000D0902"/>
    <w:rsid w:val="000D0C83"/>
    <w:rsid w:val="000D25CF"/>
    <w:rsid w:val="000D3694"/>
    <w:rsid w:val="000D3930"/>
    <w:rsid w:val="000D6CC2"/>
    <w:rsid w:val="000D7DA3"/>
    <w:rsid w:val="000D7DF9"/>
    <w:rsid w:val="000E017A"/>
    <w:rsid w:val="000E1BCE"/>
    <w:rsid w:val="000E2909"/>
    <w:rsid w:val="000E5823"/>
    <w:rsid w:val="000E6F1E"/>
    <w:rsid w:val="000F41A3"/>
    <w:rsid w:val="000F5B78"/>
    <w:rsid w:val="000F66B4"/>
    <w:rsid w:val="000F75F5"/>
    <w:rsid w:val="00104D11"/>
    <w:rsid w:val="0010526E"/>
    <w:rsid w:val="0011051D"/>
    <w:rsid w:val="00110C86"/>
    <w:rsid w:val="00111E34"/>
    <w:rsid w:val="00113BC7"/>
    <w:rsid w:val="00114C90"/>
    <w:rsid w:val="00117062"/>
    <w:rsid w:val="00121D1D"/>
    <w:rsid w:val="0012213F"/>
    <w:rsid w:val="001260CA"/>
    <w:rsid w:val="00140FF7"/>
    <w:rsid w:val="00141407"/>
    <w:rsid w:val="001416A9"/>
    <w:rsid w:val="00146C10"/>
    <w:rsid w:val="00147400"/>
    <w:rsid w:val="001475A3"/>
    <w:rsid w:val="00147E0E"/>
    <w:rsid w:val="001523BA"/>
    <w:rsid w:val="001529F6"/>
    <w:rsid w:val="00157500"/>
    <w:rsid w:val="00157EE1"/>
    <w:rsid w:val="00165706"/>
    <w:rsid w:val="00166978"/>
    <w:rsid w:val="001673E7"/>
    <w:rsid w:val="00167974"/>
    <w:rsid w:val="00167E08"/>
    <w:rsid w:val="00171A88"/>
    <w:rsid w:val="00172903"/>
    <w:rsid w:val="00172EAC"/>
    <w:rsid w:val="0017352F"/>
    <w:rsid w:val="0019406F"/>
    <w:rsid w:val="0019763B"/>
    <w:rsid w:val="001A3F2B"/>
    <w:rsid w:val="001B14BA"/>
    <w:rsid w:val="001B19F7"/>
    <w:rsid w:val="001C3A68"/>
    <w:rsid w:val="001C6839"/>
    <w:rsid w:val="001C764D"/>
    <w:rsid w:val="001D20AB"/>
    <w:rsid w:val="001D450E"/>
    <w:rsid w:val="001D58E0"/>
    <w:rsid w:val="001D5CCE"/>
    <w:rsid w:val="001D7A92"/>
    <w:rsid w:val="001E006A"/>
    <w:rsid w:val="001E0EEA"/>
    <w:rsid w:val="001E3865"/>
    <w:rsid w:val="001F1C79"/>
    <w:rsid w:val="001F3A2F"/>
    <w:rsid w:val="001F3EEC"/>
    <w:rsid w:val="001F4D16"/>
    <w:rsid w:val="001F6DEA"/>
    <w:rsid w:val="002006E0"/>
    <w:rsid w:val="00202527"/>
    <w:rsid w:val="0020495C"/>
    <w:rsid w:val="00205007"/>
    <w:rsid w:val="00205538"/>
    <w:rsid w:val="002108F5"/>
    <w:rsid w:val="00212812"/>
    <w:rsid w:val="00215BBE"/>
    <w:rsid w:val="00215BD7"/>
    <w:rsid w:val="00224069"/>
    <w:rsid w:val="00226B27"/>
    <w:rsid w:val="00227D20"/>
    <w:rsid w:val="00227E37"/>
    <w:rsid w:val="00232C29"/>
    <w:rsid w:val="00232F49"/>
    <w:rsid w:val="0023309A"/>
    <w:rsid w:val="00235CA9"/>
    <w:rsid w:val="0023706D"/>
    <w:rsid w:val="0024038A"/>
    <w:rsid w:val="0024248F"/>
    <w:rsid w:val="00242AC5"/>
    <w:rsid w:val="00242CBC"/>
    <w:rsid w:val="002430E5"/>
    <w:rsid w:val="00253034"/>
    <w:rsid w:val="00254F82"/>
    <w:rsid w:val="00265B7E"/>
    <w:rsid w:val="00266A94"/>
    <w:rsid w:val="00266CFA"/>
    <w:rsid w:val="00270A89"/>
    <w:rsid w:val="00274E46"/>
    <w:rsid w:val="0027765F"/>
    <w:rsid w:val="0028500C"/>
    <w:rsid w:val="002903E0"/>
    <w:rsid w:val="00290E13"/>
    <w:rsid w:val="0029158B"/>
    <w:rsid w:val="002936CD"/>
    <w:rsid w:val="002957A2"/>
    <w:rsid w:val="002A0370"/>
    <w:rsid w:val="002A6B32"/>
    <w:rsid w:val="002B3BA0"/>
    <w:rsid w:val="002C2AB8"/>
    <w:rsid w:val="002C45AC"/>
    <w:rsid w:val="002C484D"/>
    <w:rsid w:val="002C58BE"/>
    <w:rsid w:val="002D1E5D"/>
    <w:rsid w:val="002D2CAB"/>
    <w:rsid w:val="002D3E7E"/>
    <w:rsid w:val="002D41AA"/>
    <w:rsid w:val="002D554A"/>
    <w:rsid w:val="002D6305"/>
    <w:rsid w:val="002D66D1"/>
    <w:rsid w:val="002D7F85"/>
    <w:rsid w:val="002E1312"/>
    <w:rsid w:val="002E269C"/>
    <w:rsid w:val="002E7212"/>
    <w:rsid w:val="002F165E"/>
    <w:rsid w:val="002F220D"/>
    <w:rsid w:val="002F2BF9"/>
    <w:rsid w:val="002F641C"/>
    <w:rsid w:val="00303C56"/>
    <w:rsid w:val="00307455"/>
    <w:rsid w:val="00315812"/>
    <w:rsid w:val="003221C2"/>
    <w:rsid w:val="00324022"/>
    <w:rsid w:val="00326146"/>
    <w:rsid w:val="0033287E"/>
    <w:rsid w:val="00333A63"/>
    <w:rsid w:val="00334015"/>
    <w:rsid w:val="00341294"/>
    <w:rsid w:val="00341D40"/>
    <w:rsid w:val="00341DF3"/>
    <w:rsid w:val="00345DA0"/>
    <w:rsid w:val="00347E49"/>
    <w:rsid w:val="003513FF"/>
    <w:rsid w:val="00356023"/>
    <w:rsid w:val="00356CB0"/>
    <w:rsid w:val="00357314"/>
    <w:rsid w:val="003632DA"/>
    <w:rsid w:val="0036467C"/>
    <w:rsid w:val="00371524"/>
    <w:rsid w:val="0037344B"/>
    <w:rsid w:val="00377AE7"/>
    <w:rsid w:val="00386199"/>
    <w:rsid w:val="0039207C"/>
    <w:rsid w:val="00392254"/>
    <w:rsid w:val="003943D6"/>
    <w:rsid w:val="003947F4"/>
    <w:rsid w:val="003A1E00"/>
    <w:rsid w:val="003A22A5"/>
    <w:rsid w:val="003A4116"/>
    <w:rsid w:val="003B18FB"/>
    <w:rsid w:val="003B32E1"/>
    <w:rsid w:val="003B447C"/>
    <w:rsid w:val="003C2855"/>
    <w:rsid w:val="003C66FF"/>
    <w:rsid w:val="003D5F61"/>
    <w:rsid w:val="003E5FA3"/>
    <w:rsid w:val="003F4DB4"/>
    <w:rsid w:val="003F5D05"/>
    <w:rsid w:val="0040022F"/>
    <w:rsid w:val="0041101E"/>
    <w:rsid w:val="00411AA5"/>
    <w:rsid w:val="00415602"/>
    <w:rsid w:val="00417BA3"/>
    <w:rsid w:val="0042044F"/>
    <w:rsid w:val="0042056A"/>
    <w:rsid w:val="0042111B"/>
    <w:rsid w:val="00423717"/>
    <w:rsid w:val="00424C43"/>
    <w:rsid w:val="00424E12"/>
    <w:rsid w:val="00427AA6"/>
    <w:rsid w:val="00427FA8"/>
    <w:rsid w:val="004364E5"/>
    <w:rsid w:val="00442714"/>
    <w:rsid w:val="00443206"/>
    <w:rsid w:val="0044448A"/>
    <w:rsid w:val="00445926"/>
    <w:rsid w:val="004505FA"/>
    <w:rsid w:val="00451792"/>
    <w:rsid w:val="00457E72"/>
    <w:rsid w:val="004611AB"/>
    <w:rsid w:val="00464C7E"/>
    <w:rsid w:val="00465C05"/>
    <w:rsid w:val="00466FB1"/>
    <w:rsid w:val="00472DEE"/>
    <w:rsid w:val="00474162"/>
    <w:rsid w:val="004751D8"/>
    <w:rsid w:val="0047598B"/>
    <w:rsid w:val="00482C73"/>
    <w:rsid w:val="00482D58"/>
    <w:rsid w:val="004908C8"/>
    <w:rsid w:val="00490E88"/>
    <w:rsid w:val="00493978"/>
    <w:rsid w:val="004A6A77"/>
    <w:rsid w:val="004A7C9A"/>
    <w:rsid w:val="004B5E3A"/>
    <w:rsid w:val="004B756D"/>
    <w:rsid w:val="004D490B"/>
    <w:rsid w:val="004D5C32"/>
    <w:rsid w:val="004E3773"/>
    <w:rsid w:val="004F27A1"/>
    <w:rsid w:val="004F544B"/>
    <w:rsid w:val="004F5660"/>
    <w:rsid w:val="005009E7"/>
    <w:rsid w:val="00501655"/>
    <w:rsid w:val="005022AE"/>
    <w:rsid w:val="00503512"/>
    <w:rsid w:val="0050580B"/>
    <w:rsid w:val="00510ADE"/>
    <w:rsid w:val="00511F45"/>
    <w:rsid w:val="00512DA7"/>
    <w:rsid w:val="00521BA5"/>
    <w:rsid w:val="005228BE"/>
    <w:rsid w:val="005245B4"/>
    <w:rsid w:val="005254D7"/>
    <w:rsid w:val="005320BD"/>
    <w:rsid w:val="005345DA"/>
    <w:rsid w:val="00534D1C"/>
    <w:rsid w:val="005414B4"/>
    <w:rsid w:val="0054726A"/>
    <w:rsid w:val="005541D4"/>
    <w:rsid w:val="00554816"/>
    <w:rsid w:val="0056350A"/>
    <w:rsid w:val="0056464D"/>
    <w:rsid w:val="00571084"/>
    <w:rsid w:val="00571CB0"/>
    <w:rsid w:val="005751C8"/>
    <w:rsid w:val="005756EF"/>
    <w:rsid w:val="0057623B"/>
    <w:rsid w:val="0057795C"/>
    <w:rsid w:val="00581FA0"/>
    <w:rsid w:val="0058539C"/>
    <w:rsid w:val="005866EE"/>
    <w:rsid w:val="00590EB4"/>
    <w:rsid w:val="00593FC3"/>
    <w:rsid w:val="005A0CD5"/>
    <w:rsid w:val="005A367C"/>
    <w:rsid w:val="005A7981"/>
    <w:rsid w:val="005B2C04"/>
    <w:rsid w:val="005B394E"/>
    <w:rsid w:val="005C2F13"/>
    <w:rsid w:val="005C3946"/>
    <w:rsid w:val="005C4FF3"/>
    <w:rsid w:val="005D4B5B"/>
    <w:rsid w:val="005D5138"/>
    <w:rsid w:val="005D5BA1"/>
    <w:rsid w:val="005D5CC1"/>
    <w:rsid w:val="005E1AED"/>
    <w:rsid w:val="005E2104"/>
    <w:rsid w:val="005E2AD8"/>
    <w:rsid w:val="005E3B48"/>
    <w:rsid w:val="005F54C8"/>
    <w:rsid w:val="005F56C1"/>
    <w:rsid w:val="005F6BB0"/>
    <w:rsid w:val="0060158F"/>
    <w:rsid w:val="00603BDB"/>
    <w:rsid w:val="006049C2"/>
    <w:rsid w:val="006074CE"/>
    <w:rsid w:val="00613233"/>
    <w:rsid w:val="00614D9E"/>
    <w:rsid w:val="00615F88"/>
    <w:rsid w:val="006160B8"/>
    <w:rsid w:val="0061613D"/>
    <w:rsid w:val="0062245A"/>
    <w:rsid w:val="006228D2"/>
    <w:rsid w:val="006269EC"/>
    <w:rsid w:val="00631762"/>
    <w:rsid w:val="00631EE4"/>
    <w:rsid w:val="00632502"/>
    <w:rsid w:val="006338D3"/>
    <w:rsid w:val="0063438E"/>
    <w:rsid w:val="0064556C"/>
    <w:rsid w:val="00645CED"/>
    <w:rsid w:val="006468C1"/>
    <w:rsid w:val="00651A01"/>
    <w:rsid w:val="00664F4F"/>
    <w:rsid w:val="006650F9"/>
    <w:rsid w:val="0067145A"/>
    <w:rsid w:val="006763C4"/>
    <w:rsid w:val="006810AE"/>
    <w:rsid w:val="0068197C"/>
    <w:rsid w:val="00682E83"/>
    <w:rsid w:val="00683397"/>
    <w:rsid w:val="00685544"/>
    <w:rsid w:val="0069184F"/>
    <w:rsid w:val="00692656"/>
    <w:rsid w:val="00692769"/>
    <w:rsid w:val="006939E0"/>
    <w:rsid w:val="0069661F"/>
    <w:rsid w:val="006A2E20"/>
    <w:rsid w:val="006A4455"/>
    <w:rsid w:val="006B1723"/>
    <w:rsid w:val="006B1774"/>
    <w:rsid w:val="006B3C52"/>
    <w:rsid w:val="006B3D6E"/>
    <w:rsid w:val="006B47BC"/>
    <w:rsid w:val="006B70E5"/>
    <w:rsid w:val="006C3C21"/>
    <w:rsid w:val="006C7E36"/>
    <w:rsid w:val="006D23C1"/>
    <w:rsid w:val="006D3C92"/>
    <w:rsid w:val="006D4F7D"/>
    <w:rsid w:val="006D65E4"/>
    <w:rsid w:val="006E181D"/>
    <w:rsid w:val="006E3690"/>
    <w:rsid w:val="006E37E1"/>
    <w:rsid w:val="006E59DD"/>
    <w:rsid w:val="006E612B"/>
    <w:rsid w:val="006F3E5F"/>
    <w:rsid w:val="006F3ECF"/>
    <w:rsid w:val="006F6528"/>
    <w:rsid w:val="00702148"/>
    <w:rsid w:val="007024B6"/>
    <w:rsid w:val="00703916"/>
    <w:rsid w:val="007079B2"/>
    <w:rsid w:val="0071123F"/>
    <w:rsid w:val="0071594E"/>
    <w:rsid w:val="0072290A"/>
    <w:rsid w:val="00722C19"/>
    <w:rsid w:val="00722C93"/>
    <w:rsid w:val="00730B0D"/>
    <w:rsid w:val="00731B9B"/>
    <w:rsid w:val="00734418"/>
    <w:rsid w:val="0073477E"/>
    <w:rsid w:val="007348B4"/>
    <w:rsid w:val="0074131E"/>
    <w:rsid w:val="00742477"/>
    <w:rsid w:val="00744548"/>
    <w:rsid w:val="00744C88"/>
    <w:rsid w:val="00747208"/>
    <w:rsid w:val="00750885"/>
    <w:rsid w:val="00752EE5"/>
    <w:rsid w:val="00753250"/>
    <w:rsid w:val="007536FB"/>
    <w:rsid w:val="00756817"/>
    <w:rsid w:val="00756EDF"/>
    <w:rsid w:val="007575BA"/>
    <w:rsid w:val="007602FF"/>
    <w:rsid w:val="007626A0"/>
    <w:rsid w:val="00765EC9"/>
    <w:rsid w:val="00770320"/>
    <w:rsid w:val="00770991"/>
    <w:rsid w:val="00770ABD"/>
    <w:rsid w:val="0077313B"/>
    <w:rsid w:val="00776049"/>
    <w:rsid w:val="007765C1"/>
    <w:rsid w:val="00776729"/>
    <w:rsid w:val="00781C9B"/>
    <w:rsid w:val="007844FC"/>
    <w:rsid w:val="007860B7"/>
    <w:rsid w:val="00790294"/>
    <w:rsid w:val="0079178C"/>
    <w:rsid w:val="00796BA9"/>
    <w:rsid w:val="007A2C2F"/>
    <w:rsid w:val="007A6DDA"/>
    <w:rsid w:val="007A7910"/>
    <w:rsid w:val="007B3761"/>
    <w:rsid w:val="007B4F3B"/>
    <w:rsid w:val="007B5548"/>
    <w:rsid w:val="007B59D1"/>
    <w:rsid w:val="007B633B"/>
    <w:rsid w:val="007C002F"/>
    <w:rsid w:val="007C2F31"/>
    <w:rsid w:val="007C3BF1"/>
    <w:rsid w:val="007C5AF7"/>
    <w:rsid w:val="007C5E19"/>
    <w:rsid w:val="007D0BB0"/>
    <w:rsid w:val="007D14F6"/>
    <w:rsid w:val="007D33EB"/>
    <w:rsid w:val="007D3ACA"/>
    <w:rsid w:val="007D5EFD"/>
    <w:rsid w:val="007E0F98"/>
    <w:rsid w:val="007E5A6C"/>
    <w:rsid w:val="007E6BDA"/>
    <w:rsid w:val="007E73CA"/>
    <w:rsid w:val="007F0579"/>
    <w:rsid w:val="007F23D4"/>
    <w:rsid w:val="007F3FAB"/>
    <w:rsid w:val="007F6E8E"/>
    <w:rsid w:val="00801D93"/>
    <w:rsid w:val="008028C1"/>
    <w:rsid w:val="00802A18"/>
    <w:rsid w:val="00802E44"/>
    <w:rsid w:val="008038C8"/>
    <w:rsid w:val="0080464B"/>
    <w:rsid w:val="00807DF8"/>
    <w:rsid w:val="00812D03"/>
    <w:rsid w:val="00814F82"/>
    <w:rsid w:val="008177C8"/>
    <w:rsid w:val="0082021D"/>
    <w:rsid w:val="0082199C"/>
    <w:rsid w:val="00830A37"/>
    <w:rsid w:val="00831972"/>
    <w:rsid w:val="00833BC0"/>
    <w:rsid w:val="008371E6"/>
    <w:rsid w:val="00842EFC"/>
    <w:rsid w:val="0084360C"/>
    <w:rsid w:val="008459D0"/>
    <w:rsid w:val="008463C9"/>
    <w:rsid w:val="00851E04"/>
    <w:rsid w:val="00852F2D"/>
    <w:rsid w:val="00853BCA"/>
    <w:rsid w:val="00854DD5"/>
    <w:rsid w:val="00856264"/>
    <w:rsid w:val="00860FF4"/>
    <w:rsid w:val="00864A2E"/>
    <w:rsid w:val="00866095"/>
    <w:rsid w:val="00866721"/>
    <w:rsid w:val="008758B3"/>
    <w:rsid w:val="008758D3"/>
    <w:rsid w:val="00881324"/>
    <w:rsid w:val="0088147C"/>
    <w:rsid w:val="00882A19"/>
    <w:rsid w:val="00882C01"/>
    <w:rsid w:val="00882E1B"/>
    <w:rsid w:val="00883069"/>
    <w:rsid w:val="00886FE0"/>
    <w:rsid w:val="0089181F"/>
    <w:rsid w:val="008A1D37"/>
    <w:rsid w:val="008A4435"/>
    <w:rsid w:val="008A487B"/>
    <w:rsid w:val="008A6965"/>
    <w:rsid w:val="008B0C13"/>
    <w:rsid w:val="008B2D42"/>
    <w:rsid w:val="008B49E6"/>
    <w:rsid w:val="008C0320"/>
    <w:rsid w:val="008C0B52"/>
    <w:rsid w:val="008C1FFB"/>
    <w:rsid w:val="008C4423"/>
    <w:rsid w:val="008C5064"/>
    <w:rsid w:val="008C5C2E"/>
    <w:rsid w:val="008D23AB"/>
    <w:rsid w:val="008D607B"/>
    <w:rsid w:val="008E056C"/>
    <w:rsid w:val="008E07E2"/>
    <w:rsid w:val="008E4EBC"/>
    <w:rsid w:val="008E659B"/>
    <w:rsid w:val="008E6C66"/>
    <w:rsid w:val="008E76D4"/>
    <w:rsid w:val="008F1B90"/>
    <w:rsid w:val="008F2ACA"/>
    <w:rsid w:val="008F3019"/>
    <w:rsid w:val="008F666B"/>
    <w:rsid w:val="00903503"/>
    <w:rsid w:val="00904884"/>
    <w:rsid w:val="00906E5B"/>
    <w:rsid w:val="00915016"/>
    <w:rsid w:val="00917B9A"/>
    <w:rsid w:val="00917DD4"/>
    <w:rsid w:val="00924A08"/>
    <w:rsid w:val="0092611F"/>
    <w:rsid w:val="0092620E"/>
    <w:rsid w:val="00926390"/>
    <w:rsid w:val="009275A0"/>
    <w:rsid w:val="009276D6"/>
    <w:rsid w:val="00934CB5"/>
    <w:rsid w:val="00935772"/>
    <w:rsid w:val="00940B52"/>
    <w:rsid w:val="00941997"/>
    <w:rsid w:val="00941A4E"/>
    <w:rsid w:val="00942124"/>
    <w:rsid w:val="009432B9"/>
    <w:rsid w:val="00943B14"/>
    <w:rsid w:val="009545C0"/>
    <w:rsid w:val="00955CE4"/>
    <w:rsid w:val="00956B6D"/>
    <w:rsid w:val="00964F79"/>
    <w:rsid w:val="00967170"/>
    <w:rsid w:val="00967574"/>
    <w:rsid w:val="00970A39"/>
    <w:rsid w:val="00970D49"/>
    <w:rsid w:val="009812D0"/>
    <w:rsid w:val="00982223"/>
    <w:rsid w:val="009847A3"/>
    <w:rsid w:val="00990934"/>
    <w:rsid w:val="0099155B"/>
    <w:rsid w:val="009930ED"/>
    <w:rsid w:val="00993C0C"/>
    <w:rsid w:val="0099520C"/>
    <w:rsid w:val="00995AEA"/>
    <w:rsid w:val="009960A6"/>
    <w:rsid w:val="009A15E2"/>
    <w:rsid w:val="009A1A5F"/>
    <w:rsid w:val="009B1E2B"/>
    <w:rsid w:val="009C3600"/>
    <w:rsid w:val="009C422B"/>
    <w:rsid w:val="009C4FD2"/>
    <w:rsid w:val="009C6FB8"/>
    <w:rsid w:val="009D56D8"/>
    <w:rsid w:val="009D6D2F"/>
    <w:rsid w:val="009E1EE8"/>
    <w:rsid w:val="009F131F"/>
    <w:rsid w:val="009F2376"/>
    <w:rsid w:val="009F501D"/>
    <w:rsid w:val="009F6112"/>
    <w:rsid w:val="009F6CDD"/>
    <w:rsid w:val="00A01708"/>
    <w:rsid w:val="00A01D3A"/>
    <w:rsid w:val="00A0209E"/>
    <w:rsid w:val="00A051E1"/>
    <w:rsid w:val="00A054A4"/>
    <w:rsid w:val="00A072E0"/>
    <w:rsid w:val="00A1398D"/>
    <w:rsid w:val="00A13BE0"/>
    <w:rsid w:val="00A1443F"/>
    <w:rsid w:val="00A163E1"/>
    <w:rsid w:val="00A17521"/>
    <w:rsid w:val="00A1796E"/>
    <w:rsid w:val="00A20C07"/>
    <w:rsid w:val="00A215F8"/>
    <w:rsid w:val="00A216E6"/>
    <w:rsid w:val="00A23E78"/>
    <w:rsid w:val="00A27103"/>
    <w:rsid w:val="00A36319"/>
    <w:rsid w:val="00A371CF"/>
    <w:rsid w:val="00A377A3"/>
    <w:rsid w:val="00A40D84"/>
    <w:rsid w:val="00A41F03"/>
    <w:rsid w:val="00A4386A"/>
    <w:rsid w:val="00A44B7C"/>
    <w:rsid w:val="00A477E5"/>
    <w:rsid w:val="00A51190"/>
    <w:rsid w:val="00A51554"/>
    <w:rsid w:val="00A54518"/>
    <w:rsid w:val="00A61053"/>
    <w:rsid w:val="00A61C0E"/>
    <w:rsid w:val="00A83E56"/>
    <w:rsid w:val="00A84848"/>
    <w:rsid w:val="00A851AA"/>
    <w:rsid w:val="00A9069B"/>
    <w:rsid w:val="00A97018"/>
    <w:rsid w:val="00AA3097"/>
    <w:rsid w:val="00AA433B"/>
    <w:rsid w:val="00AA4EFA"/>
    <w:rsid w:val="00AB2742"/>
    <w:rsid w:val="00AB3608"/>
    <w:rsid w:val="00AC3CAE"/>
    <w:rsid w:val="00AC406B"/>
    <w:rsid w:val="00AC4E0E"/>
    <w:rsid w:val="00AC6EAA"/>
    <w:rsid w:val="00AD2AAE"/>
    <w:rsid w:val="00AD35F8"/>
    <w:rsid w:val="00AD4C39"/>
    <w:rsid w:val="00AD559E"/>
    <w:rsid w:val="00AD78AF"/>
    <w:rsid w:val="00AE57BE"/>
    <w:rsid w:val="00AE68FB"/>
    <w:rsid w:val="00AF2C0A"/>
    <w:rsid w:val="00B06014"/>
    <w:rsid w:val="00B1119D"/>
    <w:rsid w:val="00B123C7"/>
    <w:rsid w:val="00B130BA"/>
    <w:rsid w:val="00B13E27"/>
    <w:rsid w:val="00B144D2"/>
    <w:rsid w:val="00B16CBB"/>
    <w:rsid w:val="00B2523D"/>
    <w:rsid w:val="00B26351"/>
    <w:rsid w:val="00B26522"/>
    <w:rsid w:val="00B300E0"/>
    <w:rsid w:val="00B32BF7"/>
    <w:rsid w:val="00B33658"/>
    <w:rsid w:val="00B35EFF"/>
    <w:rsid w:val="00B36B25"/>
    <w:rsid w:val="00B36D65"/>
    <w:rsid w:val="00B5677F"/>
    <w:rsid w:val="00B60116"/>
    <w:rsid w:val="00B601B1"/>
    <w:rsid w:val="00B63A6E"/>
    <w:rsid w:val="00B743B4"/>
    <w:rsid w:val="00B751C9"/>
    <w:rsid w:val="00B75452"/>
    <w:rsid w:val="00B83D22"/>
    <w:rsid w:val="00B84568"/>
    <w:rsid w:val="00B857D0"/>
    <w:rsid w:val="00B85F49"/>
    <w:rsid w:val="00B96A62"/>
    <w:rsid w:val="00BA0ECF"/>
    <w:rsid w:val="00BA404F"/>
    <w:rsid w:val="00BA4C0C"/>
    <w:rsid w:val="00BA6393"/>
    <w:rsid w:val="00BB2020"/>
    <w:rsid w:val="00BB36B8"/>
    <w:rsid w:val="00BB726F"/>
    <w:rsid w:val="00BC26F9"/>
    <w:rsid w:val="00BC2F12"/>
    <w:rsid w:val="00BC2FAB"/>
    <w:rsid w:val="00BC318E"/>
    <w:rsid w:val="00BC4302"/>
    <w:rsid w:val="00BC7220"/>
    <w:rsid w:val="00BD3652"/>
    <w:rsid w:val="00BD400E"/>
    <w:rsid w:val="00BD4552"/>
    <w:rsid w:val="00BE5CB8"/>
    <w:rsid w:val="00BE7E75"/>
    <w:rsid w:val="00BF2E7F"/>
    <w:rsid w:val="00BF79D4"/>
    <w:rsid w:val="00C00C71"/>
    <w:rsid w:val="00C014F1"/>
    <w:rsid w:val="00C02C16"/>
    <w:rsid w:val="00C0503A"/>
    <w:rsid w:val="00C107E1"/>
    <w:rsid w:val="00C12743"/>
    <w:rsid w:val="00C12ADF"/>
    <w:rsid w:val="00C1450B"/>
    <w:rsid w:val="00C15D67"/>
    <w:rsid w:val="00C1637A"/>
    <w:rsid w:val="00C179AF"/>
    <w:rsid w:val="00C208FC"/>
    <w:rsid w:val="00C2142B"/>
    <w:rsid w:val="00C216EB"/>
    <w:rsid w:val="00C24595"/>
    <w:rsid w:val="00C3105D"/>
    <w:rsid w:val="00C31D2F"/>
    <w:rsid w:val="00C36868"/>
    <w:rsid w:val="00C40084"/>
    <w:rsid w:val="00C400DC"/>
    <w:rsid w:val="00C40DA3"/>
    <w:rsid w:val="00C4120B"/>
    <w:rsid w:val="00C42EE6"/>
    <w:rsid w:val="00C47C62"/>
    <w:rsid w:val="00C50BAB"/>
    <w:rsid w:val="00C51929"/>
    <w:rsid w:val="00C53B3B"/>
    <w:rsid w:val="00C6050B"/>
    <w:rsid w:val="00C609D5"/>
    <w:rsid w:val="00C619FF"/>
    <w:rsid w:val="00C630A8"/>
    <w:rsid w:val="00C6597B"/>
    <w:rsid w:val="00C6677A"/>
    <w:rsid w:val="00C70AF1"/>
    <w:rsid w:val="00C721E0"/>
    <w:rsid w:val="00C73622"/>
    <w:rsid w:val="00C772FE"/>
    <w:rsid w:val="00C80A32"/>
    <w:rsid w:val="00C812EB"/>
    <w:rsid w:val="00C81B43"/>
    <w:rsid w:val="00C83DDA"/>
    <w:rsid w:val="00C85891"/>
    <w:rsid w:val="00C87F49"/>
    <w:rsid w:val="00C9009E"/>
    <w:rsid w:val="00C90559"/>
    <w:rsid w:val="00C91387"/>
    <w:rsid w:val="00C93F3E"/>
    <w:rsid w:val="00C957F6"/>
    <w:rsid w:val="00C96FE2"/>
    <w:rsid w:val="00C97428"/>
    <w:rsid w:val="00CA2EF7"/>
    <w:rsid w:val="00CA542E"/>
    <w:rsid w:val="00CA7410"/>
    <w:rsid w:val="00CA7572"/>
    <w:rsid w:val="00CB2444"/>
    <w:rsid w:val="00CB4A48"/>
    <w:rsid w:val="00CB7D46"/>
    <w:rsid w:val="00CC0A40"/>
    <w:rsid w:val="00CC5845"/>
    <w:rsid w:val="00CC786F"/>
    <w:rsid w:val="00CE244E"/>
    <w:rsid w:val="00CE4948"/>
    <w:rsid w:val="00CE5ECC"/>
    <w:rsid w:val="00CE66CB"/>
    <w:rsid w:val="00CE7FC2"/>
    <w:rsid w:val="00CF2016"/>
    <w:rsid w:val="00CF4055"/>
    <w:rsid w:val="00CF5936"/>
    <w:rsid w:val="00CF5CD2"/>
    <w:rsid w:val="00CF5EF7"/>
    <w:rsid w:val="00CF6E1F"/>
    <w:rsid w:val="00D0293A"/>
    <w:rsid w:val="00D02C83"/>
    <w:rsid w:val="00D03FE8"/>
    <w:rsid w:val="00D111E4"/>
    <w:rsid w:val="00D1202C"/>
    <w:rsid w:val="00D131E1"/>
    <w:rsid w:val="00D14B09"/>
    <w:rsid w:val="00D15565"/>
    <w:rsid w:val="00D1707B"/>
    <w:rsid w:val="00D174A2"/>
    <w:rsid w:val="00D223F3"/>
    <w:rsid w:val="00D22570"/>
    <w:rsid w:val="00D271E5"/>
    <w:rsid w:val="00D30F41"/>
    <w:rsid w:val="00D30F95"/>
    <w:rsid w:val="00D31552"/>
    <w:rsid w:val="00D319DD"/>
    <w:rsid w:val="00D36D0D"/>
    <w:rsid w:val="00D37EC7"/>
    <w:rsid w:val="00D426E3"/>
    <w:rsid w:val="00D46354"/>
    <w:rsid w:val="00D50155"/>
    <w:rsid w:val="00D527FD"/>
    <w:rsid w:val="00D53343"/>
    <w:rsid w:val="00D542B1"/>
    <w:rsid w:val="00D55837"/>
    <w:rsid w:val="00D61EFE"/>
    <w:rsid w:val="00D63D98"/>
    <w:rsid w:val="00D640FC"/>
    <w:rsid w:val="00D649C4"/>
    <w:rsid w:val="00D817BC"/>
    <w:rsid w:val="00D8495B"/>
    <w:rsid w:val="00D852DE"/>
    <w:rsid w:val="00D87B4E"/>
    <w:rsid w:val="00D9158C"/>
    <w:rsid w:val="00D91E0F"/>
    <w:rsid w:val="00D92601"/>
    <w:rsid w:val="00D95FAA"/>
    <w:rsid w:val="00D96342"/>
    <w:rsid w:val="00DA2052"/>
    <w:rsid w:val="00DA5FD6"/>
    <w:rsid w:val="00DA6612"/>
    <w:rsid w:val="00DA69EE"/>
    <w:rsid w:val="00DB2E86"/>
    <w:rsid w:val="00DC4CBE"/>
    <w:rsid w:val="00DC6E5B"/>
    <w:rsid w:val="00DD3DF3"/>
    <w:rsid w:val="00DD5BA9"/>
    <w:rsid w:val="00DE2416"/>
    <w:rsid w:val="00DE51C3"/>
    <w:rsid w:val="00DF0A2C"/>
    <w:rsid w:val="00DF10A7"/>
    <w:rsid w:val="00DF3CB8"/>
    <w:rsid w:val="00DF7395"/>
    <w:rsid w:val="00DF7920"/>
    <w:rsid w:val="00E03D41"/>
    <w:rsid w:val="00E04393"/>
    <w:rsid w:val="00E11E96"/>
    <w:rsid w:val="00E12DAF"/>
    <w:rsid w:val="00E13CBD"/>
    <w:rsid w:val="00E15D95"/>
    <w:rsid w:val="00E211D7"/>
    <w:rsid w:val="00E22028"/>
    <w:rsid w:val="00E22259"/>
    <w:rsid w:val="00E3083D"/>
    <w:rsid w:val="00E30C2F"/>
    <w:rsid w:val="00E31867"/>
    <w:rsid w:val="00E321BB"/>
    <w:rsid w:val="00E326AC"/>
    <w:rsid w:val="00E32D5A"/>
    <w:rsid w:val="00E33168"/>
    <w:rsid w:val="00E33E96"/>
    <w:rsid w:val="00E3545A"/>
    <w:rsid w:val="00E40EA2"/>
    <w:rsid w:val="00E41B85"/>
    <w:rsid w:val="00E42D52"/>
    <w:rsid w:val="00E45157"/>
    <w:rsid w:val="00E4563C"/>
    <w:rsid w:val="00E45D9D"/>
    <w:rsid w:val="00E47DB4"/>
    <w:rsid w:val="00E54793"/>
    <w:rsid w:val="00E5553A"/>
    <w:rsid w:val="00E5716A"/>
    <w:rsid w:val="00E630C8"/>
    <w:rsid w:val="00E67943"/>
    <w:rsid w:val="00E74E49"/>
    <w:rsid w:val="00E7782A"/>
    <w:rsid w:val="00E8001C"/>
    <w:rsid w:val="00E82312"/>
    <w:rsid w:val="00E91D2B"/>
    <w:rsid w:val="00E91D5D"/>
    <w:rsid w:val="00E937CE"/>
    <w:rsid w:val="00E94304"/>
    <w:rsid w:val="00EA038D"/>
    <w:rsid w:val="00EA058C"/>
    <w:rsid w:val="00EA287B"/>
    <w:rsid w:val="00EA375D"/>
    <w:rsid w:val="00EA4437"/>
    <w:rsid w:val="00EB4054"/>
    <w:rsid w:val="00EC27CA"/>
    <w:rsid w:val="00EC5895"/>
    <w:rsid w:val="00EC67FC"/>
    <w:rsid w:val="00ED0396"/>
    <w:rsid w:val="00ED2545"/>
    <w:rsid w:val="00ED6F23"/>
    <w:rsid w:val="00EF1260"/>
    <w:rsid w:val="00EF14C6"/>
    <w:rsid w:val="00EF3778"/>
    <w:rsid w:val="00EF398F"/>
    <w:rsid w:val="00EF45DE"/>
    <w:rsid w:val="00F02815"/>
    <w:rsid w:val="00F03675"/>
    <w:rsid w:val="00F04DB3"/>
    <w:rsid w:val="00F06766"/>
    <w:rsid w:val="00F06961"/>
    <w:rsid w:val="00F10422"/>
    <w:rsid w:val="00F14787"/>
    <w:rsid w:val="00F16D31"/>
    <w:rsid w:val="00F22073"/>
    <w:rsid w:val="00F23101"/>
    <w:rsid w:val="00F25121"/>
    <w:rsid w:val="00F33CE2"/>
    <w:rsid w:val="00F371B5"/>
    <w:rsid w:val="00F40A66"/>
    <w:rsid w:val="00F41705"/>
    <w:rsid w:val="00F44A42"/>
    <w:rsid w:val="00F5222B"/>
    <w:rsid w:val="00F52542"/>
    <w:rsid w:val="00F63446"/>
    <w:rsid w:val="00F73EC9"/>
    <w:rsid w:val="00F73F7F"/>
    <w:rsid w:val="00F74BFE"/>
    <w:rsid w:val="00F91329"/>
    <w:rsid w:val="00F93376"/>
    <w:rsid w:val="00F947E1"/>
    <w:rsid w:val="00F970D1"/>
    <w:rsid w:val="00FA1190"/>
    <w:rsid w:val="00FA3B4B"/>
    <w:rsid w:val="00FB0DE5"/>
    <w:rsid w:val="00FC1EB5"/>
    <w:rsid w:val="00FC40CE"/>
    <w:rsid w:val="00FD2D98"/>
    <w:rsid w:val="00FD3CDA"/>
    <w:rsid w:val="00FD42A8"/>
    <w:rsid w:val="00FD4CE9"/>
    <w:rsid w:val="00FD5ADA"/>
    <w:rsid w:val="00FD5E26"/>
    <w:rsid w:val="00FE341E"/>
    <w:rsid w:val="00FE3BEB"/>
    <w:rsid w:val="00FE4991"/>
    <w:rsid w:val="00FE7C7C"/>
    <w:rsid w:val="00FE7D10"/>
    <w:rsid w:val="00FF1023"/>
    <w:rsid w:val="00FF4956"/>
    <w:rsid w:val="00FF5702"/>
    <w:rsid w:val="00FF6217"/>
    <w:rsid w:val="0110659C"/>
    <w:rsid w:val="01186083"/>
    <w:rsid w:val="013D64AB"/>
    <w:rsid w:val="01424E71"/>
    <w:rsid w:val="01570814"/>
    <w:rsid w:val="016D56C9"/>
    <w:rsid w:val="01703E3E"/>
    <w:rsid w:val="01A80513"/>
    <w:rsid w:val="01BB3CD7"/>
    <w:rsid w:val="021156F3"/>
    <w:rsid w:val="02234452"/>
    <w:rsid w:val="022575E0"/>
    <w:rsid w:val="024339CB"/>
    <w:rsid w:val="027E003F"/>
    <w:rsid w:val="02AA3B44"/>
    <w:rsid w:val="02B074AC"/>
    <w:rsid w:val="03057A39"/>
    <w:rsid w:val="0311178B"/>
    <w:rsid w:val="031D65FB"/>
    <w:rsid w:val="03250C7E"/>
    <w:rsid w:val="033C626F"/>
    <w:rsid w:val="04046574"/>
    <w:rsid w:val="042C4A18"/>
    <w:rsid w:val="046027B8"/>
    <w:rsid w:val="04974769"/>
    <w:rsid w:val="04E20B85"/>
    <w:rsid w:val="051372C4"/>
    <w:rsid w:val="053519E1"/>
    <w:rsid w:val="0544131A"/>
    <w:rsid w:val="05483AD3"/>
    <w:rsid w:val="05576C6B"/>
    <w:rsid w:val="0563605D"/>
    <w:rsid w:val="05645A89"/>
    <w:rsid w:val="057272E7"/>
    <w:rsid w:val="05760C4F"/>
    <w:rsid w:val="05766546"/>
    <w:rsid w:val="0593047E"/>
    <w:rsid w:val="05940E2A"/>
    <w:rsid w:val="059E74BC"/>
    <w:rsid w:val="05CC33A1"/>
    <w:rsid w:val="05DB4D76"/>
    <w:rsid w:val="06076A43"/>
    <w:rsid w:val="060A6021"/>
    <w:rsid w:val="060A7F0C"/>
    <w:rsid w:val="06257179"/>
    <w:rsid w:val="06283BF8"/>
    <w:rsid w:val="062D15E5"/>
    <w:rsid w:val="063B4719"/>
    <w:rsid w:val="06701D43"/>
    <w:rsid w:val="068D10BC"/>
    <w:rsid w:val="06EB39CE"/>
    <w:rsid w:val="074B1CC4"/>
    <w:rsid w:val="07D0328C"/>
    <w:rsid w:val="08053EFD"/>
    <w:rsid w:val="0824593A"/>
    <w:rsid w:val="0824701C"/>
    <w:rsid w:val="08602EE2"/>
    <w:rsid w:val="08803584"/>
    <w:rsid w:val="089521FC"/>
    <w:rsid w:val="08A91FE3"/>
    <w:rsid w:val="08E621B0"/>
    <w:rsid w:val="08E906E9"/>
    <w:rsid w:val="091A7B2D"/>
    <w:rsid w:val="093639B1"/>
    <w:rsid w:val="0939594D"/>
    <w:rsid w:val="094E1D0F"/>
    <w:rsid w:val="09641263"/>
    <w:rsid w:val="09657EEF"/>
    <w:rsid w:val="098122DA"/>
    <w:rsid w:val="099718D0"/>
    <w:rsid w:val="099F5C8C"/>
    <w:rsid w:val="09C76AE5"/>
    <w:rsid w:val="09ED1E39"/>
    <w:rsid w:val="0A0D4EB6"/>
    <w:rsid w:val="0A410F8E"/>
    <w:rsid w:val="0A4C4192"/>
    <w:rsid w:val="0A581BBB"/>
    <w:rsid w:val="0A7113D6"/>
    <w:rsid w:val="0A7464E2"/>
    <w:rsid w:val="0A793954"/>
    <w:rsid w:val="0A8849AA"/>
    <w:rsid w:val="0A9C2F35"/>
    <w:rsid w:val="0A9E12AE"/>
    <w:rsid w:val="0AA415AE"/>
    <w:rsid w:val="0AC0410C"/>
    <w:rsid w:val="0AC30710"/>
    <w:rsid w:val="0AE9199D"/>
    <w:rsid w:val="0AF87123"/>
    <w:rsid w:val="0B445062"/>
    <w:rsid w:val="0B4F71FE"/>
    <w:rsid w:val="0B564982"/>
    <w:rsid w:val="0B614049"/>
    <w:rsid w:val="0B861A29"/>
    <w:rsid w:val="0B9A65DD"/>
    <w:rsid w:val="0B9F3BFB"/>
    <w:rsid w:val="0BB56EFE"/>
    <w:rsid w:val="0BC24561"/>
    <w:rsid w:val="0BD97609"/>
    <w:rsid w:val="0C1B20EA"/>
    <w:rsid w:val="0C262C8E"/>
    <w:rsid w:val="0C3E5E80"/>
    <w:rsid w:val="0C452A7D"/>
    <w:rsid w:val="0C4E1CFC"/>
    <w:rsid w:val="0C5214FD"/>
    <w:rsid w:val="0CDB3BF4"/>
    <w:rsid w:val="0D144FFA"/>
    <w:rsid w:val="0D2A6A7D"/>
    <w:rsid w:val="0D7D775A"/>
    <w:rsid w:val="0DBC0C02"/>
    <w:rsid w:val="0DCC7572"/>
    <w:rsid w:val="0DCF37BE"/>
    <w:rsid w:val="0DD352DB"/>
    <w:rsid w:val="0E084AC0"/>
    <w:rsid w:val="0E1704E7"/>
    <w:rsid w:val="0E1D496C"/>
    <w:rsid w:val="0E4447A8"/>
    <w:rsid w:val="0E5A7367"/>
    <w:rsid w:val="0EED06F5"/>
    <w:rsid w:val="0F243F0B"/>
    <w:rsid w:val="0F314E4D"/>
    <w:rsid w:val="0F4446C6"/>
    <w:rsid w:val="0F657D44"/>
    <w:rsid w:val="0F771594"/>
    <w:rsid w:val="0FC30D72"/>
    <w:rsid w:val="0FF3288D"/>
    <w:rsid w:val="10073757"/>
    <w:rsid w:val="10230142"/>
    <w:rsid w:val="1026710D"/>
    <w:rsid w:val="102C1B2C"/>
    <w:rsid w:val="105312C0"/>
    <w:rsid w:val="107E7545"/>
    <w:rsid w:val="10A700AB"/>
    <w:rsid w:val="10C57A96"/>
    <w:rsid w:val="10CD785D"/>
    <w:rsid w:val="10E87F18"/>
    <w:rsid w:val="11087CA5"/>
    <w:rsid w:val="11166833"/>
    <w:rsid w:val="112B39E1"/>
    <w:rsid w:val="1131365B"/>
    <w:rsid w:val="113B0470"/>
    <w:rsid w:val="11405609"/>
    <w:rsid w:val="11563A5D"/>
    <w:rsid w:val="117E353A"/>
    <w:rsid w:val="119423A3"/>
    <w:rsid w:val="11A0293F"/>
    <w:rsid w:val="11AC58E9"/>
    <w:rsid w:val="11BB4CD2"/>
    <w:rsid w:val="11BC31DC"/>
    <w:rsid w:val="11DF3D93"/>
    <w:rsid w:val="121C431D"/>
    <w:rsid w:val="123B15B5"/>
    <w:rsid w:val="12402731"/>
    <w:rsid w:val="12706417"/>
    <w:rsid w:val="128771E6"/>
    <w:rsid w:val="128B051F"/>
    <w:rsid w:val="12934643"/>
    <w:rsid w:val="129701D5"/>
    <w:rsid w:val="12FF06F4"/>
    <w:rsid w:val="13102103"/>
    <w:rsid w:val="132E5116"/>
    <w:rsid w:val="134409C1"/>
    <w:rsid w:val="13451476"/>
    <w:rsid w:val="139C2C3A"/>
    <w:rsid w:val="13A97BE6"/>
    <w:rsid w:val="13F511D1"/>
    <w:rsid w:val="13F7217D"/>
    <w:rsid w:val="1417212B"/>
    <w:rsid w:val="14367145"/>
    <w:rsid w:val="14755F67"/>
    <w:rsid w:val="14A228A3"/>
    <w:rsid w:val="14B55EC5"/>
    <w:rsid w:val="14C72E19"/>
    <w:rsid w:val="14C97064"/>
    <w:rsid w:val="14D0139F"/>
    <w:rsid w:val="14EA0E8A"/>
    <w:rsid w:val="15100E5B"/>
    <w:rsid w:val="156E6CB3"/>
    <w:rsid w:val="157C7930"/>
    <w:rsid w:val="15CE1DD3"/>
    <w:rsid w:val="15E2287E"/>
    <w:rsid w:val="160257CF"/>
    <w:rsid w:val="160D411F"/>
    <w:rsid w:val="161F72B5"/>
    <w:rsid w:val="16451747"/>
    <w:rsid w:val="164B6D18"/>
    <w:rsid w:val="164E7166"/>
    <w:rsid w:val="166958DD"/>
    <w:rsid w:val="16997790"/>
    <w:rsid w:val="16B22E67"/>
    <w:rsid w:val="16BC5986"/>
    <w:rsid w:val="16C50F7C"/>
    <w:rsid w:val="16CA19D6"/>
    <w:rsid w:val="16CC3898"/>
    <w:rsid w:val="16EF14C3"/>
    <w:rsid w:val="16F13135"/>
    <w:rsid w:val="170068D3"/>
    <w:rsid w:val="17047E69"/>
    <w:rsid w:val="17065BA4"/>
    <w:rsid w:val="170C727C"/>
    <w:rsid w:val="17254BB9"/>
    <w:rsid w:val="175B7522"/>
    <w:rsid w:val="17887D5F"/>
    <w:rsid w:val="17900D0E"/>
    <w:rsid w:val="17932D69"/>
    <w:rsid w:val="17966B89"/>
    <w:rsid w:val="179E3421"/>
    <w:rsid w:val="179F2362"/>
    <w:rsid w:val="17AA503D"/>
    <w:rsid w:val="17B31748"/>
    <w:rsid w:val="17CA1504"/>
    <w:rsid w:val="17F378CF"/>
    <w:rsid w:val="18006FD6"/>
    <w:rsid w:val="18054FCB"/>
    <w:rsid w:val="18197270"/>
    <w:rsid w:val="18371EB1"/>
    <w:rsid w:val="18925A08"/>
    <w:rsid w:val="18971971"/>
    <w:rsid w:val="18B52DD6"/>
    <w:rsid w:val="19025809"/>
    <w:rsid w:val="190D5F71"/>
    <w:rsid w:val="192F0D59"/>
    <w:rsid w:val="193E0E70"/>
    <w:rsid w:val="19602A23"/>
    <w:rsid w:val="19852DBC"/>
    <w:rsid w:val="19A215B9"/>
    <w:rsid w:val="19AD2668"/>
    <w:rsid w:val="19C6273F"/>
    <w:rsid w:val="19E916CC"/>
    <w:rsid w:val="1A0635F7"/>
    <w:rsid w:val="1A51244B"/>
    <w:rsid w:val="1A8011C2"/>
    <w:rsid w:val="1ABB2BFD"/>
    <w:rsid w:val="1AEE0BAC"/>
    <w:rsid w:val="1AFB1ADE"/>
    <w:rsid w:val="1AFF1E76"/>
    <w:rsid w:val="1B050312"/>
    <w:rsid w:val="1B083691"/>
    <w:rsid w:val="1B0A58AC"/>
    <w:rsid w:val="1B164A50"/>
    <w:rsid w:val="1B6258F7"/>
    <w:rsid w:val="1B695A45"/>
    <w:rsid w:val="1B9018D3"/>
    <w:rsid w:val="1B933A8D"/>
    <w:rsid w:val="1BA2692C"/>
    <w:rsid w:val="1BBB6D03"/>
    <w:rsid w:val="1BBF5796"/>
    <w:rsid w:val="1BC51582"/>
    <w:rsid w:val="1BD85854"/>
    <w:rsid w:val="1BE91714"/>
    <w:rsid w:val="1C2A3AB8"/>
    <w:rsid w:val="1C406E8E"/>
    <w:rsid w:val="1C805614"/>
    <w:rsid w:val="1C98789B"/>
    <w:rsid w:val="1CA30484"/>
    <w:rsid w:val="1CB403AB"/>
    <w:rsid w:val="1CB95703"/>
    <w:rsid w:val="1CEE265B"/>
    <w:rsid w:val="1D1254DB"/>
    <w:rsid w:val="1D131E3A"/>
    <w:rsid w:val="1D265BDE"/>
    <w:rsid w:val="1D605FE0"/>
    <w:rsid w:val="1D853399"/>
    <w:rsid w:val="1DB943F8"/>
    <w:rsid w:val="1DDD228F"/>
    <w:rsid w:val="1DFF7278"/>
    <w:rsid w:val="1E000FB6"/>
    <w:rsid w:val="1E450758"/>
    <w:rsid w:val="1E7933E2"/>
    <w:rsid w:val="1E882944"/>
    <w:rsid w:val="1EBD451A"/>
    <w:rsid w:val="1ED3082D"/>
    <w:rsid w:val="1EDC2C1A"/>
    <w:rsid w:val="1EE629CA"/>
    <w:rsid w:val="1F105BB3"/>
    <w:rsid w:val="1F34517D"/>
    <w:rsid w:val="1F3E28AA"/>
    <w:rsid w:val="1F4D67E1"/>
    <w:rsid w:val="1F4E1F90"/>
    <w:rsid w:val="1FB86255"/>
    <w:rsid w:val="1FBB4BD6"/>
    <w:rsid w:val="1FCD33A1"/>
    <w:rsid w:val="1FE31116"/>
    <w:rsid w:val="205904BD"/>
    <w:rsid w:val="20674B6A"/>
    <w:rsid w:val="20BB11BE"/>
    <w:rsid w:val="20D0231E"/>
    <w:rsid w:val="20EA16D6"/>
    <w:rsid w:val="20EA2EC4"/>
    <w:rsid w:val="212705E9"/>
    <w:rsid w:val="2140311D"/>
    <w:rsid w:val="21515AFB"/>
    <w:rsid w:val="217355DC"/>
    <w:rsid w:val="21874A94"/>
    <w:rsid w:val="218E5F64"/>
    <w:rsid w:val="21924E1B"/>
    <w:rsid w:val="219E33C1"/>
    <w:rsid w:val="21DC7859"/>
    <w:rsid w:val="220628F4"/>
    <w:rsid w:val="221905FF"/>
    <w:rsid w:val="221F1E8F"/>
    <w:rsid w:val="221F7512"/>
    <w:rsid w:val="22205C80"/>
    <w:rsid w:val="2223351E"/>
    <w:rsid w:val="223B441F"/>
    <w:rsid w:val="22733937"/>
    <w:rsid w:val="22A10244"/>
    <w:rsid w:val="23297026"/>
    <w:rsid w:val="234341BD"/>
    <w:rsid w:val="234614E0"/>
    <w:rsid w:val="23C4486B"/>
    <w:rsid w:val="23F43032"/>
    <w:rsid w:val="23F56A19"/>
    <w:rsid w:val="243F5218"/>
    <w:rsid w:val="24415704"/>
    <w:rsid w:val="24444377"/>
    <w:rsid w:val="248C5333"/>
    <w:rsid w:val="248D3472"/>
    <w:rsid w:val="249B62C7"/>
    <w:rsid w:val="24A05D73"/>
    <w:rsid w:val="24A15F80"/>
    <w:rsid w:val="24B341DB"/>
    <w:rsid w:val="24F37516"/>
    <w:rsid w:val="25097302"/>
    <w:rsid w:val="25221F7E"/>
    <w:rsid w:val="25352D7E"/>
    <w:rsid w:val="254678FA"/>
    <w:rsid w:val="2551735B"/>
    <w:rsid w:val="258A7EE7"/>
    <w:rsid w:val="259959B9"/>
    <w:rsid w:val="25A03664"/>
    <w:rsid w:val="263F16B0"/>
    <w:rsid w:val="26677513"/>
    <w:rsid w:val="268B4625"/>
    <w:rsid w:val="26BE1312"/>
    <w:rsid w:val="275F5AB1"/>
    <w:rsid w:val="2767584A"/>
    <w:rsid w:val="276A5F64"/>
    <w:rsid w:val="27897FD4"/>
    <w:rsid w:val="279D5271"/>
    <w:rsid w:val="27BA21B7"/>
    <w:rsid w:val="27C354DB"/>
    <w:rsid w:val="27C36128"/>
    <w:rsid w:val="27DE1C0B"/>
    <w:rsid w:val="27E57E55"/>
    <w:rsid w:val="27ED3E15"/>
    <w:rsid w:val="27FB7C0F"/>
    <w:rsid w:val="28173165"/>
    <w:rsid w:val="289C406F"/>
    <w:rsid w:val="28C0322D"/>
    <w:rsid w:val="28CD13A1"/>
    <w:rsid w:val="28E93E0F"/>
    <w:rsid w:val="28F21191"/>
    <w:rsid w:val="28F24D6F"/>
    <w:rsid w:val="29336BF5"/>
    <w:rsid w:val="293A043E"/>
    <w:rsid w:val="2A0A07AA"/>
    <w:rsid w:val="2A3A0118"/>
    <w:rsid w:val="2A5C7555"/>
    <w:rsid w:val="2A7352AD"/>
    <w:rsid w:val="2AAF16FA"/>
    <w:rsid w:val="2AD30526"/>
    <w:rsid w:val="2AD81AAB"/>
    <w:rsid w:val="2AD91FA9"/>
    <w:rsid w:val="2AEC3A3B"/>
    <w:rsid w:val="2AF76842"/>
    <w:rsid w:val="2B013C59"/>
    <w:rsid w:val="2B0F1914"/>
    <w:rsid w:val="2B2D2782"/>
    <w:rsid w:val="2B9E737C"/>
    <w:rsid w:val="2BA341AC"/>
    <w:rsid w:val="2BCA60F5"/>
    <w:rsid w:val="2BDB094E"/>
    <w:rsid w:val="2BFE40D1"/>
    <w:rsid w:val="2C0620E7"/>
    <w:rsid w:val="2C0D21B1"/>
    <w:rsid w:val="2C273C91"/>
    <w:rsid w:val="2C2B6713"/>
    <w:rsid w:val="2C502617"/>
    <w:rsid w:val="2C6C080C"/>
    <w:rsid w:val="2C9222B1"/>
    <w:rsid w:val="2C9A0BA4"/>
    <w:rsid w:val="2CAA4CAB"/>
    <w:rsid w:val="2CC74E19"/>
    <w:rsid w:val="2D584589"/>
    <w:rsid w:val="2DDD3C56"/>
    <w:rsid w:val="2DDD530A"/>
    <w:rsid w:val="2E126FD1"/>
    <w:rsid w:val="2E330B36"/>
    <w:rsid w:val="2E5C5D76"/>
    <w:rsid w:val="2E75074F"/>
    <w:rsid w:val="2EB21E3A"/>
    <w:rsid w:val="2EE857E2"/>
    <w:rsid w:val="2EF332D3"/>
    <w:rsid w:val="2F1E6A16"/>
    <w:rsid w:val="2F3F369A"/>
    <w:rsid w:val="2F7E3ACA"/>
    <w:rsid w:val="2F810079"/>
    <w:rsid w:val="30122F2A"/>
    <w:rsid w:val="30592342"/>
    <w:rsid w:val="309B576D"/>
    <w:rsid w:val="30A00064"/>
    <w:rsid w:val="30A13BD7"/>
    <w:rsid w:val="30B30136"/>
    <w:rsid w:val="30C563D7"/>
    <w:rsid w:val="312A197D"/>
    <w:rsid w:val="312D39EE"/>
    <w:rsid w:val="317C3FD0"/>
    <w:rsid w:val="318E33F4"/>
    <w:rsid w:val="319E7BAE"/>
    <w:rsid w:val="31C00DA6"/>
    <w:rsid w:val="31D4252D"/>
    <w:rsid w:val="31E3007D"/>
    <w:rsid w:val="31E52343"/>
    <w:rsid w:val="31FF6F86"/>
    <w:rsid w:val="320B54EE"/>
    <w:rsid w:val="324C0C07"/>
    <w:rsid w:val="325B0FE6"/>
    <w:rsid w:val="325D43BB"/>
    <w:rsid w:val="32641CF7"/>
    <w:rsid w:val="32742892"/>
    <w:rsid w:val="329451B2"/>
    <w:rsid w:val="32B1065A"/>
    <w:rsid w:val="32D3237F"/>
    <w:rsid w:val="32E26CAC"/>
    <w:rsid w:val="32E822DB"/>
    <w:rsid w:val="33014DEF"/>
    <w:rsid w:val="33245299"/>
    <w:rsid w:val="3341553A"/>
    <w:rsid w:val="334E6BE0"/>
    <w:rsid w:val="33531537"/>
    <w:rsid w:val="336E4F32"/>
    <w:rsid w:val="33B6692D"/>
    <w:rsid w:val="33F76C19"/>
    <w:rsid w:val="34285A1D"/>
    <w:rsid w:val="342A66E3"/>
    <w:rsid w:val="34302C24"/>
    <w:rsid w:val="3450431F"/>
    <w:rsid w:val="348D0665"/>
    <w:rsid w:val="348E3489"/>
    <w:rsid w:val="349D092C"/>
    <w:rsid w:val="34F5037E"/>
    <w:rsid w:val="35100F87"/>
    <w:rsid w:val="351E369F"/>
    <w:rsid w:val="35350F5A"/>
    <w:rsid w:val="354362C5"/>
    <w:rsid w:val="355B2CDD"/>
    <w:rsid w:val="356B2D42"/>
    <w:rsid w:val="356C7D8E"/>
    <w:rsid w:val="356F573D"/>
    <w:rsid w:val="35892825"/>
    <w:rsid w:val="3595385E"/>
    <w:rsid w:val="36581EF8"/>
    <w:rsid w:val="366B28CE"/>
    <w:rsid w:val="367F55E7"/>
    <w:rsid w:val="36970ED5"/>
    <w:rsid w:val="36AD26D6"/>
    <w:rsid w:val="36AE703A"/>
    <w:rsid w:val="37130902"/>
    <w:rsid w:val="37141D83"/>
    <w:rsid w:val="37254F59"/>
    <w:rsid w:val="377948AB"/>
    <w:rsid w:val="37797999"/>
    <w:rsid w:val="37A929F4"/>
    <w:rsid w:val="37B54749"/>
    <w:rsid w:val="37DF3574"/>
    <w:rsid w:val="37E42314"/>
    <w:rsid w:val="38002507"/>
    <w:rsid w:val="38092C35"/>
    <w:rsid w:val="38354638"/>
    <w:rsid w:val="383B5237"/>
    <w:rsid w:val="38A24C29"/>
    <w:rsid w:val="38AA5938"/>
    <w:rsid w:val="38EE6E0A"/>
    <w:rsid w:val="38F74554"/>
    <w:rsid w:val="390D425D"/>
    <w:rsid w:val="39226967"/>
    <w:rsid w:val="394343FA"/>
    <w:rsid w:val="39440429"/>
    <w:rsid w:val="396445F3"/>
    <w:rsid w:val="39663F4D"/>
    <w:rsid w:val="39B337F4"/>
    <w:rsid w:val="39CB7802"/>
    <w:rsid w:val="39E63E63"/>
    <w:rsid w:val="39E80EC0"/>
    <w:rsid w:val="39EC1A2E"/>
    <w:rsid w:val="3A2A5A4B"/>
    <w:rsid w:val="3A2E5B86"/>
    <w:rsid w:val="3A5E6F6F"/>
    <w:rsid w:val="3A6772FF"/>
    <w:rsid w:val="3A9643BE"/>
    <w:rsid w:val="3AC10DCA"/>
    <w:rsid w:val="3AC87F1C"/>
    <w:rsid w:val="3AD829F1"/>
    <w:rsid w:val="3ADB314E"/>
    <w:rsid w:val="3AE50C3F"/>
    <w:rsid w:val="3AE93197"/>
    <w:rsid w:val="3AF410E4"/>
    <w:rsid w:val="3AFD2148"/>
    <w:rsid w:val="3B393F7A"/>
    <w:rsid w:val="3B3C6F7D"/>
    <w:rsid w:val="3B4C6D41"/>
    <w:rsid w:val="3B523786"/>
    <w:rsid w:val="3B722A21"/>
    <w:rsid w:val="3B82076C"/>
    <w:rsid w:val="3BAA53A4"/>
    <w:rsid w:val="3BDC373D"/>
    <w:rsid w:val="3BF24ACD"/>
    <w:rsid w:val="3C1F3ADE"/>
    <w:rsid w:val="3C3A2F69"/>
    <w:rsid w:val="3C7C081B"/>
    <w:rsid w:val="3C9D5D73"/>
    <w:rsid w:val="3CBE7045"/>
    <w:rsid w:val="3CF23B0E"/>
    <w:rsid w:val="3D073818"/>
    <w:rsid w:val="3D103806"/>
    <w:rsid w:val="3D220CB4"/>
    <w:rsid w:val="3D2E7B48"/>
    <w:rsid w:val="3D655CF2"/>
    <w:rsid w:val="3D7F55DD"/>
    <w:rsid w:val="3DC6456C"/>
    <w:rsid w:val="3DDA729C"/>
    <w:rsid w:val="3E341F24"/>
    <w:rsid w:val="3E3D3C69"/>
    <w:rsid w:val="3E8F6D55"/>
    <w:rsid w:val="3E986179"/>
    <w:rsid w:val="3E9F6F58"/>
    <w:rsid w:val="3EE41729"/>
    <w:rsid w:val="3EE94778"/>
    <w:rsid w:val="3EEF6792"/>
    <w:rsid w:val="3EFD3E96"/>
    <w:rsid w:val="3F163047"/>
    <w:rsid w:val="3F20694C"/>
    <w:rsid w:val="3F2078B0"/>
    <w:rsid w:val="3F2333CA"/>
    <w:rsid w:val="3F4A39D4"/>
    <w:rsid w:val="3F7E5908"/>
    <w:rsid w:val="3F823360"/>
    <w:rsid w:val="3F9D6F75"/>
    <w:rsid w:val="3FC30278"/>
    <w:rsid w:val="3FD11DB9"/>
    <w:rsid w:val="3FE46DFA"/>
    <w:rsid w:val="3FF32EFC"/>
    <w:rsid w:val="3FFF2A05"/>
    <w:rsid w:val="40244528"/>
    <w:rsid w:val="403E49E5"/>
    <w:rsid w:val="404D4968"/>
    <w:rsid w:val="406472F2"/>
    <w:rsid w:val="4069269E"/>
    <w:rsid w:val="407F60FD"/>
    <w:rsid w:val="409749EB"/>
    <w:rsid w:val="40A460C5"/>
    <w:rsid w:val="40BC7839"/>
    <w:rsid w:val="40C64A7A"/>
    <w:rsid w:val="41495C79"/>
    <w:rsid w:val="41562CE5"/>
    <w:rsid w:val="415F136A"/>
    <w:rsid w:val="417C38AE"/>
    <w:rsid w:val="41924A76"/>
    <w:rsid w:val="41DF0089"/>
    <w:rsid w:val="424E567E"/>
    <w:rsid w:val="4263320F"/>
    <w:rsid w:val="42892E04"/>
    <w:rsid w:val="42A87124"/>
    <w:rsid w:val="42AC59EA"/>
    <w:rsid w:val="42BA7F68"/>
    <w:rsid w:val="42DF0A26"/>
    <w:rsid w:val="42F500EF"/>
    <w:rsid w:val="430B7913"/>
    <w:rsid w:val="431B111F"/>
    <w:rsid w:val="432C1A71"/>
    <w:rsid w:val="432C3267"/>
    <w:rsid w:val="435849AD"/>
    <w:rsid w:val="437B23A2"/>
    <w:rsid w:val="43987406"/>
    <w:rsid w:val="43B42ECB"/>
    <w:rsid w:val="43B60AE7"/>
    <w:rsid w:val="44070546"/>
    <w:rsid w:val="44240FD0"/>
    <w:rsid w:val="443112A4"/>
    <w:rsid w:val="44E02A45"/>
    <w:rsid w:val="4552255C"/>
    <w:rsid w:val="45663FFB"/>
    <w:rsid w:val="45A56843"/>
    <w:rsid w:val="460C400F"/>
    <w:rsid w:val="461A7331"/>
    <w:rsid w:val="464F7683"/>
    <w:rsid w:val="468E639A"/>
    <w:rsid w:val="46A761B4"/>
    <w:rsid w:val="470073ED"/>
    <w:rsid w:val="47061AC5"/>
    <w:rsid w:val="4708159C"/>
    <w:rsid w:val="47246DE4"/>
    <w:rsid w:val="47671182"/>
    <w:rsid w:val="479159EB"/>
    <w:rsid w:val="481D08F9"/>
    <w:rsid w:val="481F2777"/>
    <w:rsid w:val="485B4F92"/>
    <w:rsid w:val="488B4D88"/>
    <w:rsid w:val="48F007C8"/>
    <w:rsid w:val="48F126B0"/>
    <w:rsid w:val="48F4154F"/>
    <w:rsid w:val="48FA7BF0"/>
    <w:rsid w:val="493A685C"/>
    <w:rsid w:val="49971F00"/>
    <w:rsid w:val="49B26895"/>
    <w:rsid w:val="49B651F4"/>
    <w:rsid w:val="49C2133F"/>
    <w:rsid w:val="49D547D7"/>
    <w:rsid w:val="49D85C06"/>
    <w:rsid w:val="49F00C1E"/>
    <w:rsid w:val="4A1C2405"/>
    <w:rsid w:val="4A213D7A"/>
    <w:rsid w:val="4A280647"/>
    <w:rsid w:val="4A555F5E"/>
    <w:rsid w:val="4A557EC2"/>
    <w:rsid w:val="4A6367BF"/>
    <w:rsid w:val="4AB235B5"/>
    <w:rsid w:val="4AB32ABA"/>
    <w:rsid w:val="4AF22E11"/>
    <w:rsid w:val="4B02784D"/>
    <w:rsid w:val="4B0C0636"/>
    <w:rsid w:val="4B913AB8"/>
    <w:rsid w:val="4BCD39B7"/>
    <w:rsid w:val="4BDF36EB"/>
    <w:rsid w:val="4BEC408D"/>
    <w:rsid w:val="4C0A7E6B"/>
    <w:rsid w:val="4CCB1585"/>
    <w:rsid w:val="4CCC3D32"/>
    <w:rsid w:val="4CEE5F3C"/>
    <w:rsid w:val="4CFE5755"/>
    <w:rsid w:val="4D01672A"/>
    <w:rsid w:val="4D2579E6"/>
    <w:rsid w:val="4D371395"/>
    <w:rsid w:val="4D6C0FAE"/>
    <w:rsid w:val="4D786E26"/>
    <w:rsid w:val="4DBC12DA"/>
    <w:rsid w:val="4DC35387"/>
    <w:rsid w:val="4DC90C47"/>
    <w:rsid w:val="4DCA5049"/>
    <w:rsid w:val="4DD84F19"/>
    <w:rsid w:val="4DDA66D5"/>
    <w:rsid w:val="4E2B4904"/>
    <w:rsid w:val="4E3148DC"/>
    <w:rsid w:val="4E4818BE"/>
    <w:rsid w:val="4E8B5823"/>
    <w:rsid w:val="4E8C2811"/>
    <w:rsid w:val="4F1162B1"/>
    <w:rsid w:val="4F134B35"/>
    <w:rsid w:val="4F2A74C3"/>
    <w:rsid w:val="4F4A53A9"/>
    <w:rsid w:val="4F4F56D8"/>
    <w:rsid w:val="4F5F2D3D"/>
    <w:rsid w:val="4F625D9C"/>
    <w:rsid w:val="4F986314"/>
    <w:rsid w:val="4FE621C7"/>
    <w:rsid w:val="501124C1"/>
    <w:rsid w:val="501821AE"/>
    <w:rsid w:val="501B46D5"/>
    <w:rsid w:val="50291B21"/>
    <w:rsid w:val="502D71CA"/>
    <w:rsid w:val="506922D7"/>
    <w:rsid w:val="50715835"/>
    <w:rsid w:val="507C775A"/>
    <w:rsid w:val="50900EEE"/>
    <w:rsid w:val="50922794"/>
    <w:rsid w:val="50C131BF"/>
    <w:rsid w:val="50DE7F01"/>
    <w:rsid w:val="514239F1"/>
    <w:rsid w:val="51786EDE"/>
    <w:rsid w:val="51D33285"/>
    <w:rsid w:val="51D66726"/>
    <w:rsid w:val="51EB2DE9"/>
    <w:rsid w:val="51F624BC"/>
    <w:rsid w:val="51FB0736"/>
    <w:rsid w:val="5214602A"/>
    <w:rsid w:val="522638A0"/>
    <w:rsid w:val="522E519E"/>
    <w:rsid w:val="52680015"/>
    <w:rsid w:val="527F3714"/>
    <w:rsid w:val="528079D5"/>
    <w:rsid w:val="52C96B15"/>
    <w:rsid w:val="52DA3931"/>
    <w:rsid w:val="5347445F"/>
    <w:rsid w:val="536E1EC3"/>
    <w:rsid w:val="53733096"/>
    <w:rsid w:val="538E07C1"/>
    <w:rsid w:val="538E78B4"/>
    <w:rsid w:val="53A54884"/>
    <w:rsid w:val="53A64085"/>
    <w:rsid w:val="53CB0190"/>
    <w:rsid w:val="53D02297"/>
    <w:rsid w:val="540501C3"/>
    <w:rsid w:val="542507B6"/>
    <w:rsid w:val="54463087"/>
    <w:rsid w:val="54950BBA"/>
    <w:rsid w:val="54E448B4"/>
    <w:rsid w:val="54F34208"/>
    <w:rsid w:val="55125CF2"/>
    <w:rsid w:val="55603AEE"/>
    <w:rsid w:val="5568519A"/>
    <w:rsid w:val="55826976"/>
    <w:rsid w:val="559C3F16"/>
    <w:rsid w:val="55D41DE6"/>
    <w:rsid w:val="5662010D"/>
    <w:rsid w:val="56906D5B"/>
    <w:rsid w:val="56A533E0"/>
    <w:rsid w:val="56AE1246"/>
    <w:rsid w:val="56B00EBA"/>
    <w:rsid w:val="56C4496D"/>
    <w:rsid w:val="56DF417F"/>
    <w:rsid w:val="570C1274"/>
    <w:rsid w:val="571E2159"/>
    <w:rsid w:val="572A46D5"/>
    <w:rsid w:val="574115C2"/>
    <w:rsid w:val="5794378C"/>
    <w:rsid w:val="57A65242"/>
    <w:rsid w:val="57B41ECF"/>
    <w:rsid w:val="57BE64E3"/>
    <w:rsid w:val="57F32D9B"/>
    <w:rsid w:val="582D2E7E"/>
    <w:rsid w:val="582E2018"/>
    <w:rsid w:val="58894DE8"/>
    <w:rsid w:val="58C6492A"/>
    <w:rsid w:val="58E95F87"/>
    <w:rsid w:val="58F467ED"/>
    <w:rsid w:val="5901187B"/>
    <w:rsid w:val="59285535"/>
    <w:rsid w:val="593545D7"/>
    <w:rsid w:val="593C4DED"/>
    <w:rsid w:val="596733BB"/>
    <w:rsid w:val="598B728E"/>
    <w:rsid w:val="599E6821"/>
    <w:rsid w:val="59C10535"/>
    <w:rsid w:val="59E62B92"/>
    <w:rsid w:val="59F83AFC"/>
    <w:rsid w:val="5A037476"/>
    <w:rsid w:val="5A084A8E"/>
    <w:rsid w:val="5A0D113D"/>
    <w:rsid w:val="5A8F3029"/>
    <w:rsid w:val="5A9E32A7"/>
    <w:rsid w:val="5A9E57DD"/>
    <w:rsid w:val="5AA71457"/>
    <w:rsid w:val="5AB20CC4"/>
    <w:rsid w:val="5ABF224B"/>
    <w:rsid w:val="5AD33393"/>
    <w:rsid w:val="5AEC35D8"/>
    <w:rsid w:val="5B063CE0"/>
    <w:rsid w:val="5B0B3659"/>
    <w:rsid w:val="5B1A02B0"/>
    <w:rsid w:val="5B3752E3"/>
    <w:rsid w:val="5B4777F0"/>
    <w:rsid w:val="5B522432"/>
    <w:rsid w:val="5B5D607E"/>
    <w:rsid w:val="5B5E10B5"/>
    <w:rsid w:val="5B7271DE"/>
    <w:rsid w:val="5B8F47E5"/>
    <w:rsid w:val="5B9F1A9A"/>
    <w:rsid w:val="5BA9249D"/>
    <w:rsid w:val="5BC61CEF"/>
    <w:rsid w:val="5BD00E38"/>
    <w:rsid w:val="5BEB5F41"/>
    <w:rsid w:val="5C7C12CD"/>
    <w:rsid w:val="5C8E4111"/>
    <w:rsid w:val="5C907739"/>
    <w:rsid w:val="5C9D48B8"/>
    <w:rsid w:val="5CAB5148"/>
    <w:rsid w:val="5CE67C21"/>
    <w:rsid w:val="5CE87CE6"/>
    <w:rsid w:val="5CED6C87"/>
    <w:rsid w:val="5D140E63"/>
    <w:rsid w:val="5D3036D4"/>
    <w:rsid w:val="5D5741CB"/>
    <w:rsid w:val="5D6F2B20"/>
    <w:rsid w:val="5DA01099"/>
    <w:rsid w:val="5DC60B0C"/>
    <w:rsid w:val="5DCE5755"/>
    <w:rsid w:val="5DE43D51"/>
    <w:rsid w:val="5DF71793"/>
    <w:rsid w:val="5E0133B7"/>
    <w:rsid w:val="5E055371"/>
    <w:rsid w:val="5E106CDB"/>
    <w:rsid w:val="5E2722FF"/>
    <w:rsid w:val="5EA76FA1"/>
    <w:rsid w:val="5ECE7C31"/>
    <w:rsid w:val="5EFD7BFF"/>
    <w:rsid w:val="5F1212CD"/>
    <w:rsid w:val="5F7D7761"/>
    <w:rsid w:val="5F84662B"/>
    <w:rsid w:val="5FB16BF3"/>
    <w:rsid w:val="5FD04175"/>
    <w:rsid w:val="5FDD6B34"/>
    <w:rsid w:val="5FE8720C"/>
    <w:rsid w:val="5FFC0658"/>
    <w:rsid w:val="6015068D"/>
    <w:rsid w:val="60841FFE"/>
    <w:rsid w:val="60867E74"/>
    <w:rsid w:val="60912DAE"/>
    <w:rsid w:val="60B536E7"/>
    <w:rsid w:val="60C767CF"/>
    <w:rsid w:val="60EE1066"/>
    <w:rsid w:val="612E684E"/>
    <w:rsid w:val="61E12E07"/>
    <w:rsid w:val="61F71DF1"/>
    <w:rsid w:val="62462BD1"/>
    <w:rsid w:val="62A740E3"/>
    <w:rsid w:val="62D07981"/>
    <w:rsid w:val="62EE4962"/>
    <w:rsid w:val="62F37C5D"/>
    <w:rsid w:val="63086B38"/>
    <w:rsid w:val="63332788"/>
    <w:rsid w:val="63354053"/>
    <w:rsid w:val="637846F9"/>
    <w:rsid w:val="63AD757F"/>
    <w:rsid w:val="63B23767"/>
    <w:rsid w:val="64116F11"/>
    <w:rsid w:val="64537D84"/>
    <w:rsid w:val="64C20DDA"/>
    <w:rsid w:val="64D4444A"/>
    <w:rsid w:val="64DB7F67"/>
    <w:rsid w:val="65633D3E"/>
    <w:rsid w:val="6598698C"/>
    <w:rsid w:val="65C415C7"/>
    <w:rsid w:val="65EA5EDE"/>
    <w:rsid w:val="65F521E2"/>
    <w:rsid w:val="662B2FED"/>
    <w:rsid w:val="665B2ECF"/>
    <w:rsid w:val="665E3732"/>
    <w:rsid w:val="66CB4B3F"/>
    <w:rsid w:val="66DC6D4D"/>
    <w:rsid w:val="66F72066"/>
    <w:rsid w:val="671D4EA7"/>
    <w:rsid w:val="673B72C9"/>
    <w:rsid w:val="67630CEF"/>
    <w:rsid w:val="676D4F4B"/>
    <w:rsid w:val="67811606"/>
    <w:rsid w:val="678B644F"/>
    <w:rsid w:val="67903DE2"/>
    <w:rsid w:val="67AD6DE0"/>
    <w:rsid w:val="67C75B8F"/>
    <w:rsid w:val="67DB0DB2"/>
    <w:rsid w:val="67DC475C"/>
    <w:rsid w:val="68033E41"/>
    <w:rsid w:val="68124563"/>
    <w:rsid w:val="682313FF"/>
    <w:rsid w:val="688A6EF3"/>
    <w:rsid w:val="68994EF5"/>
    <w:rsid w:val="68AA41CD"/>
    <w:rsid w:val="68B43ADD"/>
    <w:rsid w:val="68CA67E9"/>
    <w:rsid w:val="690F1463"/>
    <w:rsid w:val="693C4173"/>
    <w:rsid w:val="694C41C1"/>
    <w:rsid w:val="695109DA"/>
    <w:rsid w:val="699E02F0"/>
    <w:rsid w:val="69A5712E"/>
    <w:rsid w:val="69F60125"/>
    <w:rsid w:val="6A453A98"/>
    <w:rsid w:val="6A4577C4"/>
    <w:rsid w:val="6A477C0F"/>
    <w:rsid w:val="6A5410DE"/>
    <w:rsid w:val="6A553058"/>
    <w:rsid w:val="6A75300F"/>
    <w:rsid w:val="6A8676FB"/>
    <w:rsid w:val="6A8B0083"/>
    <w:rsid w:val="6AB71321"/>
    <w:rsid w:val="6B00291F"/>
    <w:rsid w:val="6B0A6350"/>
    <w:rsid w:val="6B7D3DF4"/>
    <w:rsid w:val="6B8118D5"/>
    <w:rsid w:val="6B9F4078"/>
    <w:rsid w:val="6BAB5DC6"/>
    <w:rsid w:val="6BAE0CB8"/>
    <w:rsid w:val="6BAF2C82"/>
    <w:rsid w:val="6BB87D88"/>
    <w:rsid w:val="6BCB670E"/>
    <w:rsid w:val="6BF312C1"/>
    <w:rsid w:val="6C2A6BC7"/>
    <w:rsid w:val="6C42593D"/>
    <w:rsid w:val="6C512F15"/>
    <w:rsid w:val="6CC67882"/>
    <w:rsid w:val="6CCA4A49"/>
    <w:rsid w:val="6D0D17A1"/>
    <w:rsid w:val="6D13497E"/>
    <w:rsid w:val="6D17288C"/>
    <w:rsid w:val="6D21195D"/>
    <w:rsid w:val="6D3E674D"/>
    <w:rsid w:val="6D617FAC"/>
    <w:rsid w:val="6D724876"/>
    <w:rsid w:val="6D7D5C34"/>
    <w:rsid w:val="6D904215"/>
    <w:rsid w:val="6D956EBE"/>
    <w:rsid w:val="6DB06D86"/>
    <w:rsid w:val="6DE06535"/>
    <w:rsid w:val="6E226181"/>
    <w:rsid w:val="6E23678E"/>
    <w:rsid w:val="6E8B2C58"/>
    <w:rsid w:val="6E9000A7"/>
    <w:rsid w:val="6E900B48"/>
    <w:rsid w:val="6EB9074A"/>
    <w:rsid w:val="6EE719FA"/>
    <w:rsid w:val="6EE803D8"/>
    <w:rsid w:val="6F1F1085"/>
    <w:rsid w:val="6F237019"/>
    <w:rsid w:val="6F437C60"/>
    <w:rsid w:val="6F6768E0"/>
    <w:rsid w:val="6F6C1007"/>
    <w:rsid w:val="6F737B36"/>
    <w:rsid w:val="6FA936AA"/>
    <w:rsid w:val="6FB9541C"/>
    <w:rsid w:val="6FE31BB4"/>
    <w:rsid w:val="6FF018CB"/>
    <w:rsid w:val="6FFB77FD"/>
    <w:rsid w:val="701B6F23"/>
    <w:rsid w:val="70476C49"/>
    <w:rsid w:val="706213BD"/>
    <w:rsid w:val="707070B0"/>
    <w:rsid w:val="70BD7637"/>
    <w:rsid w:val="70CA18C4"/>
    <w:rsid w:val="70D2095F"/>
    <w:rsid w:val="70E94A86"/>
    <w:rsid w:val="70FC796D"/>
    <w:rsid w:val="7119270D"/>
    <w:rsid w:val="712C2D01"/>
    <w:rsid w:val="715F4802"/>
    <w:rsid w:val="716E1262"/>
    <w:rsid w:val="717165A8"/>
    <w:rsid w:val="717713CF"/>
    <w:rsid w:val="718F1190"/>
    <w:rsid w:val="71907675"/>
    <w:rsid w:val="71DC720D"/>
    <w:rsid w:val="71EE1444"/>
    <w:rsid w:val="71FF0F1B"/>
    <w:rsid w:val="720C498A"/>
    <w:rsid w:val="725700A9"/>
    <w:rsid w:val="725B0F77"/>
    <w:rsid w:val="725E326E"/>
    <w:rsid w:val="72695313"/>
    <w:rsid w:val="726D1104"/>
    <w:rsid w:val="72816F46"/>
    <w:rsid w:val="729B172A"/>
    <w:rsid w:val="72FA6191"/>
    <w:rsid w:val="730A1B38"/>
    <w:rsid w:val="73411304"/>
    <w:rsid w:val="7351663B"/>
    <w:rsid w:val="73974814"/>
    <w:rsid w:val="73B10255"/>
    <w:rsid w:val="73C3243A"/>
    <w:rsid w:val="73CC4088"/>
    <w:rsid w:val="740828A2"/>
    <w:rsid w:val="744C41B5"/>
    <w:rsid w:val="74600FBD"/>
    <w:rsid w:val="74962D2E"/>
    <w:rsid w:val="749C113B"/>
    <w:rsid w:val="749F4F68"/>
    <w:rsid w:val="74CB6B3C"/>
    <w:rsid w:val="74F62852"/>
    <w:rsid w:val="75121FDD"/>
    <w:rsid w:val="751761ED"/>
    <w:rsid w:val="751C4419"/>
    <w:rsid w:val="751E3AB2"/>
    <w:rsid w:val="755154F9"/>
    <w:rsid w:val="756141E1"/>
    <w:rsid w:val="757F2826"/>
    <w:rsid w:val="759E3733"/>
    <w:rsid w:val="759F69E2"/>
    <w:rsid w:val="75A2590C"/>
    <w:rsid w:val="75DF1F4C"/>
    <w:rsid w:val="75DF5F11"/>
    <w:rsid w:val="760904D0"/>
    <w:rsid w:val="760B6D06"/>
    <w:rsid w:val="763D11B3"/>
    <w:rsid w:val="76703A87"/>
    <w:rsid w:val="76A421E3"/>
    <w:rsid w:val="76B933CC"/>
    <w:rsid w:val="76BF2D5F"/>
    <w:rsid w:val="77486D08"/>
    <w:rsid w:val="77545989"/>
    <w:rsid w:val="77877839"/>
    <w:rsid w:val="77992E54"/>
    <w:rsid w:val="779E6285"/>
    <w:rsid w:val="77AC546D"/>
    <w:rsid w:val="77CF26E1"/>
    <w:rsid w:val="77F77772"/>
    <w:rsid w:val="78216CB5"/>
    <w:rsid w:val="78410709"/>
    <w:rsid w:val="78474B8B"/>
    <w:rsid w:val="7850231C"/>
    <w:rsid w:val="78956788"/>
    <w:rsid w:val="78E0091E"/>
    <w:rsid w:val="79332E67"/>
    <w:rsid w:val="79586039"/>
    <w:rsid w:val="79865022"/>
    <w:rsid w:val="79A77C1E"/>
    <w:rsid w:val="79BD2CC8"/>
    <w:rsid w:val="79DF24D1"/>
    <w:rsid w:val="79E168AB"/>
    <w:rsid w:val="79F25C86"/>
    <w:rsid w:val="7A226BE0"/>
    <w:rsid w:val="7A316FC1"/>
    <w:rsid w:val="7A462536"/>
    <w:rsid w:val="7A664E17"/>
    <w:rsid w:val="7A78774A"/>
    <w:rsid w:val="7A970DC2"/>
    <w:rsid w:val="7AAD037B"/>
    <w:rsid w:val="7AAD7B9C"/>
    <w:rsid w:val="7AB139BB"/>
    <w:rsid w:val="7AD57BBA"/>
    <w:rsid w:val="7ADB4048"/>
    <w:rsid w:val="7AEC09DF"/>
    <w:rsid w:val="7B0501C8"/>
    <w:rsid w:val="7B366A6F"/>
    <w:rsid w:val="7B63097E"/>
    <w:rsid w:val="7B687795"/>
    <w:rsid w:val="7BD561AA"/>
    <w:rsid w:val="7BE0659C"/>
    <w:rsid w:val="7BFD3E6C"/>
    <w:rsid w:val="7C094E31"/>
    <w:rsid w:val="7C776C08"/>
    <w:rsid w:val="7C776EA4"/>
    <w:rsid w:val="7C961804"/>
    <w:rsid w:val="7CAB2FF1"/>
    <w:rsid w:val="7CAE2BAE"/>
    <w:rsid w:val="7CCB46C1"/>
    <w:rsid w:val="7CCF52AD"/>
    <w:rsid w:val="7CEA4C39"/>
    <w:rsid w:val="7D057903"/>
    <w:rsid w:val="7D27676B"/>
    <w:rsid w:val="7D3036DB"/>
    <w:rsid w:val="7D5F040E"/>
    <w:rsid w:val="7D9B3066"/>
    <w:rsid w:val="7DA1494F"/>
    <w:rsid w:val="7DF7539E"/>
    <w:rsid w:val="7E130B53"/>
    <w:rsid w:val="7E4E781D"/>
    <w:rsid w:val="7E6C2A49"/>
    <w:rsid w:val="7EA77234"/>
    <w:rsid w:val="7EB0785F"/>
    <w:rsid w:val="7EB45827"/>
    <w:rsid w:val="7ECB3133"/>
    <w:rsid w:val="7EED7801"/>
    <w:rsid w:val="7EFE2972"/>
    <w:rsid w:val="7F2C0115"/>
    <w:rsid w:val="7F305993"/>
    <w:rsid w:val="7F695CCD"/>
    <w:rsid w:val="7F6F306D"/>
    <w:rsid w:val="7F7A793B"/>
    <w:rsid w:val="7F9E1D90"/>
    <w:rsid w:val="7F9E3483"/>
    <w:rsid w:val="7F9F1504"/>
    <w:rsid w:val="7FA30658"/>
    <w:rsid w:val="7FA61889"/>
    <w:rsid w:val="7FBA7C20"/>
    <w:rsid w:val="7FF53E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nhideWhenUsed="0" w:uiPriority="0" w:semiHidden="0" w:name="toc 4"/>
    <w:lsdException w:uiPriority="39" w:name="toc 5"/>
    <w:lsdException w:uiPriority="39" w:name="toc 6"/>
    <w:lsdException w:uiPriority="39" w:name="toc 7"/>
    <w:lsdException w:uiPriority="39"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7"/>
    <w:qFormat/>
    <w:uiPriority w:val="0"/>
    <w:pPr>
      <w:keepNext/>
      <w:jc w:val="center"/>
      <w:outlineLvl w:val="0"/>
    </w:pPr>
    <w:rPr>
      <w:rFonts w:ascii="黑体" w:eastAsia="黑体"/>
      <w:sz w:val="52"/>
      <w:szCs w:val="24"/>
    </w:rPr>
  </w:style>
  <w:style w:type="paragraph" w:styleId="4">
    <w:name w:val="heading 2"/>
    <w:basedOn w:val="1"/>
    <w:next w:val="5"/>
    <w:link w:val="38"/>
    <w:qFormat/>
    <w:uiPriority w:val="0"/>
    <w:pPr>
      <w:keepNext/>
      <w:keepLines/>
      <w:spacing w:before="260" w:after="260" w:line="415" w:lineRule="auto"/>
      <w:outlineLvl w:val="1"/>
    </w:pPr>
    <w:rPr>
      <w:rFonts w:ascii="Arial" w:hAnsi="Arial" w:eastAsia="黑体"/>
      <w:b/>
      <w:sz w:val="32"/>
    </w:rPr>
  </w:style>
  <w:style w:type="paragraph" w:styleId="7">
    <w:name w:val="heading 3"/>
    <w:basedOn w:val="1"/>
    <w:next w:val="1"/>
    <w:link w:val="39"/>
    <w:qFormat/>
    <w:uiPriority w:val="0"/>
    <w:pPr>
      <w:keepNext/>
      <w:keepLines/>
      <w:spacing w:before="260" w:after="260" w:line="415" w:lineRule="auto"/>
      <w:outlineLvl w:val="2"/>
    </w:pPr>
    <w:rPr>
      <w:b/>
      <w:sz w:val="32"/>
    </w:rPr>
  </w:style>
  <w:style w:type="paragraph" w:styleId="8">
    <w:name w:val="heading 4"/>
    <w:basedOn w:val="1"/>
    <w:next w:val="1"/>
    <w:link w:val="69"/>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Í¼±íÕýÎÄ"/>
    <w:basedOn w:val="1"/>
    <w:next w:val="6"/>
    <w:qFormat/>
    <w:uiPriority w:val="0"/>
    <w:pPr>
      <w:ind w:firstLine="420" w:firstLineChars="200"/>
    </w:pPr>
    <w:rPr>
      <w:sz w:val="24"/>
    </w:rPr>
  </w:style>
  <w:style w:type="paragraph" w:styleId="6">
    <w:name w:val="Normal Indent"/>
    <w:basedOn w:val="1"/>
    <w:next w:val="1"/>
    <w:link w:val="65"/>
    <w:qFormat/>
    <w:uiPriority w:val="0"/>
    <w:pPr>
      <w:autoSpaceDE w:val="0"/>
      <w:autoSpaceDN w:val="0"/>
      <w:adjustRightInd w:val="0"/>
      <w:ind w:firstLine="420"/>
    </w:pPr>
    <w:rPr>
      <w:rFonts w:ascii="宋体"/>
      <w:sz w:val="24"/>
    </w:rPr>
  </w:style>
  <w:style w:type="paragraph" w:styleId="9">
    <w:name w:val="table of authorities"/>
    <w:basedOn w:val="1"/>
    <w:next w:val="1"/>
    <w:qFormat/>
    <w:uiPriority w:val="99"/>
    <w:pPr>
      <w:ind w:left="420" w:leftChars="200"/>
    </w:pPr>
    <w:rPr>
      <w:szCs w:val="20"/>
    </w:rPr>
  </w:style>
  <w:style w:type="paragraph" w:styleId="10">
    <w:name w:val="Document Map"/>
    <w:basedOn w:val="1"/>
    <w:next w:val="1"/>
    <w:link w:val="46"/>
    <w:unhideWhenUsed/>
    <w:qFormat/>
    <w:uiPriority w:val="99"/>
    <w:rPr>
      <w:rFonts w:ascii="宋体" w:hAnsiTheme="minorHAnsi" w:cstheme="minorBidi"/>
      <w:sz w:val="18"/>
      <w:szCs w:val="18"/>
    </w:rPr>
  </w:style>
  <w:style w:type="paragraph" w:styleId="11">
    <w:name w:val="annotation text"/>
    <w:basedOn w:val="1"/>
    <w:link w:val="47"/>
    <w:unhideWhenUsed/>
    <w:qFormat/>
    <w:uiPriority w:val="99"/>
    <w:pPr>
      <w:jc w:val="left"/>
    </w:pPr>
  </w:style>
  <w:style w:type="paragraph" w:styleId="12">
    <w:name w:val="Body Text"/>
    <w:basedOn w:val="1"/>
    <w:next w:val="1"/>
    <w:link w:val="49"/>
    <w:qFormat/>
    <w:uiPriority w:val="0"/>
    <w:pPr>
      <w:spacing w:after="120"/>
    </w:pPr>
    <w:rPr>
      <w:szCs w:val="24"/>
    </w:rPr>
  </w:style>
  <w:style w:type="paragraph" w:styleId="13">
    <w:name w:val="Body Text Indent"/>
    <w:next w:val="1"/>
    <w:link w:val="50"/>
    <w:qFormat/>
    <w:uiPriority w:val="0"/>
    <w:pPr>
      <w:widowControl w:val="0"/>
      <w:spacing w:line="440" w:lineRule="exact"/>
      <w:ind w:firstLine="196" w:firstLineChars="196"/>
      <w:jc w:val="both"/>
    </w:pPr>
    <w:rPr>
      <w:rFonts w:ascii="宋体" w:hAnsi="Times New Roman" w:eastAsia="宋体" w:cs="Century"/>
      <w:spacing w:val="2"/>
      <w:kern w:val="2"/>
      <w:sz w:val="21"/>
      <w:szCs w:val="24"/>
      <w:lang w:val="en-US" w:eastAsia="zh-CN" w:bidi="ar-SA"/>
    </w:rPr>
  </w:style>
  <w:style w:type="paragraph" w:styleId="14">
    <w:name w:val="Block Text"/>
    <w:qFormat/>
    <w:uiPriority w:val="0"/>
    <w:pPr>
      <w:widowControl w:val="0"/>
      <w:adjustRightInd w:val="0"/>
      <w:ind w:left="420" w:right="33"/>
      <w:textAlignment w:val="baseline"/>
    </w:pPr>
    <w:rPr>
      <w:rFonts w:ascii="Times New Roman" w:hAnsi="Times New Roman" w:eastAsia="宋体" w:cs="Times New Roman"/>
      <w:sz w:val="24"/>
      <w:lang w:val="en-US" w:eastAsia="zh-CN" w:bidi="ar-SA"/>
    </w:rPr>
  </w:style>
  <w:style w:type="paragraph" w:styleId="15">
    <w:name w:val="toc 3"/>
    <w:basedOn w:val="1"/>
    <w:next w:val="1"/>
    <w:unhideWhenUsed/>
    <w:qFormat/>
    <w:uiPriority w:val="39"/>
    <w:pPr>
      <w:ind w:left="840" w:leftChars="400"/>
    </w:pPr>
  </w:style>
  <w:style w:type="paragraph" w:styleId="16">
    <w:name w:val="Plain Text"/>
    <w:basedOn w:val="1"/>
    <w:next w:val="6"/>
    <w:link w:val="51"/>
    <w:qFormat/>
    <w:uiPriority w:val="0"/>
    <w:rPr>
      <w:rFonts w:ascii="宋体" w:hAnsi="宋体" w:eastAsiaTheme="minorEastAsia" w:cstheme="minorBidi"/>
      <w:sz w:val="26"/>
      <w:szCs w:val="22"/>
    </w:rPr>
  </w:style>
  <w:style w:type="paragraph" w:styleId="17">
    <w:name w:val="Date"/>
    <w:next w:val="1"/>
    <w:link w:val="52"/>
    <w:qFormat/>
    <w:uiPriority w:val="0"/>
    <w:pPr>
      <w:widowControl w:val="0"/>
      <w:jc w:val="both"/>
    </w:pPr>
    <w:rPr>
      <w:rFonts w:ascii="宋体" w:hAnsi="宋体" w:eastAsia="宋体" w:cs="Times New Roman"/>
      <w:kern w:val="2"/>
      <w:sz w:val="24"/>
      <w:lang w:val="en-US" w:eastAsia="zh-CN" w:bidi="ar-SA"/>
    </w:rPr>
  </w:style>
  <w:style w:type="paragraph" w:styleId="18">
    <w:name w:val="Body Text Indent 2"/>
    <w:basedOn w:val="1"/>
    <w:link w:val="53"/>
    <w:qFormat/>
    <w:uiPriority w:val="0"/>
    <w:pPr>
      <w:spacing w:line="420" w:lineRule="exact"/>
      <w:ind w:firstLine="195" w:firstLineChars="195"/>
    </w:pPr>
    <w:rPr>
      <w:szCs w:val="24"/>
    </w:rPr>
  </w:style>
  <w:style w:type="paragraph" w:styleId="19">
    <w:name w:val="Balloon Text"/>
    <w:basedOn w:val="1"/>
    <w:link w:val="54"/>
    <w:unhideWhenUsed/>
    <w:qFormat/>
    <w:uiPriority w:val="99"/>
    <w:rPr>
      <w:rFonts w:asciiTheme="minorHAnsi" w:hAnsiTheme="minorHAnsi" w:cstheme="minorBidi"/>
      <w:sz w:val="18"/>
      <w:szCs w:val="18"/>
    </w:rPr>
  </w:style>
  <w:style w:type="paragraph" w:styleId="20">
    <w:name w:val="footer"/>
    <w:basedOn w:val="1"/>
    <w:link w:val="55"/>
    <w:qFormat/>
    <w:uiPriority w:val="99"/>
    <w:pPr>
      <w:tabs>
        <w:tab w:val="center" w:pos="4153"/>
        <w:tab w:val="right" w:pos="8307"/>
      </w:tabs>
      <w:snapToGrid w:val="0"/>
      <w:jc w:val="left"/>
    </w:pPr>
    <w:rPr>
      <w:rFonts w:asciiTheme="minorHAnsi" w:hAnsiTheme="minorHAnsi" w:cstheme="minorBidi"/>
      <w:sz w:val="18"/>
      <w:szCs w:val="22"/>
    </w:rPr>
  </w:style>
  <w:style w:type="paragraph" w:styleId="21">
    <w:name w:val="header"/>
    <w:basedOn w:val="1"/>
    <w:link w:val="56"/>
    <w:qFormat/>
    <w:uiPriority w:val="0"/>
    <w:pPr>
      <w:pBdr>
        <w:bottom w:val="single" w:color="auto" w:sz="6" w:space="1"/>
      </w:pBdr>
      <w:tabs>
        <w:tab w:val="center" w:pos="4153"/>
        <w:tab w:val="right" w:pos="8307"/>
      </w:tabs>
      <w:snapToGrid w:val="0"/>
      <w:jc w:val="center"/>
    </w:pPr>
    <w:rPr>
      <w:sz w:val="18"/>
    </w:rPr>
  </w:style>
  <w:style w:type="paragraph" w:styleId="22">
    <w:name w:val="toc 1"/>
    <w:basedOn w:val="1"/>
    <w:next w:val="1"/>
    <w:unhideWhenUsed/>
    <w:qFormat/>
    <w:uiPriority w:val="39"/>
  </w:style>
  <w:style w:type="paragraph" w:styleId="23">
    <w:name w:val="toc 4"/>
    <w:basedOn w:val="1"/>
    <w:next w:val="1"/>
    <w:qFormat/>
    <w:uiPriority w:val="0"/>
    <w:pPr>
      <w:ind w:left="1260"/>
    </w:pPr>
  </w:style>
  <w:style w:type="paragraph" w:styleId="24">
    <w:name w:val="toc 2"/>
    <w:basedOn w:val="1"/>
    <w:next w:val="1"/>
    <w:unhideWhenUsed/>
    <w:qFormat/>
    <w:uiPriority w:val="39"/>
    <w:pPr>
      <w:ind w:left="420" w:leftChars="200"/>
    </w:pPr>
  </w:style>
  <w:style w:type="paragraph" w:styleId="25">
    <w:name w:val="toc 9"/>
    <w:basedOn w:val="1"/>
    <w:next w:val="1"/>
    <w:qFormat/>
    <w:uiPriority w:val="0"/>
    <w:pPr>
      <w:wordWrap w:val="0"/>
      <w:ind w:left="1183"/>
    </w:pPr>
    <w:rPr>
      <w:rFonts w:ascii="MingLiU"/>
      <w:color w:val="000000"/>
      <w:sz w:val="11"/>
    </w:rPr>
  </w:style>
  <w:style w:type="paragraph" w:styleId="26">
    <w:name w:val="Normal (Web)"/>
    <w:basedOn w:val="1"/>
    <w:qFormat/>
    <w:uiPriority w:val="0"/>
    <w:pPr>
      <w:spacing w:before="100" w:beforeAutospacing="1" w:after="100" w:afterAutospacing="1"/>
      <w:jc w:val="left"/>
    </w:pPr>
    <w:rPr>
      <w:rFonts w:ascii="Calibri" w:hAnsi="Calibri"/>
      <w:kern w:val="0"/>
      <w:sz w:val="24"/>
      <w:szCs w:val="24"/>
    </w:rPr>
  </w:style>
  <w:style w:type="paragraph" w:styleId="27">
    <w:name w:val="annotation subject"/>
    <w:basedOn w:val="11"/>
    <w:next w:val="11"/>
    <w:link w:val="48"/>
    <w:unhideWhenUsed/>
    <w:qFormat/>
    <w:uiPriority w:val="99"/>
    <w:rPr>
      <w:rFonts w:asciiTheme="minorHAnsi" w:hAnsiTheme="minorHAnsi" w:cstheme="minorBidi"/>
      <w:b/>
      <w:bCs/>
      <w:szCs w:val="22"/>
    </w:rPr>
  </w:style>
  <w:style w:type="paragraph" w:styleId="28">
    <w:name w:val="Body Text First Indent 2"/>
    <w:basedOn w:val="1"/>
    <w:next w:val="1"/>
    <w:link w:val="72"/>
    <w:unhideWhenUsed/>
    <w:qFormat/>
    <w:uiPriority w:val="99"/>
    <w:pPr>
      <w:spacing w:after="120"/>
      <w:ind w:left="420" w:leftChars="200" w:firstLine="420" w:firstLineChars="200"/>
    </w:p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99"/>
    <w:rPr>
      <w:b/>
      <w:bCs/>
    </w:rPr>
  </w:style>
  <w:style w:type="character" w:styleId="33">
    <w:name w:val="page number"/>
    <w:basedOn w:val="31"/>
    <w:qFormat/>
    <w:uiPriority w:val="0"/>
  </w:style>
  <w:style w:type="character" w:styleId="34">
    <w:name w:val="Emphasis"/>
    <w:basedOn w:val="31"/>
    <w:qFormat/>
    <w:uiPriority w:val="20"/>
    <w:rPr>
      <w:i/>
      <w:iCs/>
    </w:rPr>
  </w:style>
  <w:style w:type="character" w:styleId="35">
    <w:name w:val="Hyperlink"/>
    <w:qFormat/>
    <w:uiPriority w:val="99"/>
    <w:rPr>
      <w:color w:val="0000FF"/>
      <w:u w:val="single"/>
    </w:rPr>
  </w:style>
  <w:style w:type="character" w:styleId="36">
    <w:name w:val="annotation reference"/>
    <w:unhideWhenUsed/>
    <w:qFormat/>
    <w:uiPriority w:val="0"/>
    <w:rPr>
      <w:sz w:val="21"/>
      <w:szCs w:val="21"/>
    </w:rPr>
  </w:style>
  <w:style w:type="character" w:customStyle="1" w:styleId="37">
    <w:name w:val="标题 1 字符"/>
    <w:basedOn w:val="31"/>
    <w:link w:val="3"/>
    <w:qFormat/>
    <w:uiPriority w:val="0"/>
    <w:rPr>
      <w:rFonts w:ascii="黑体" w:hAnsi="Times New Roman" w:eastAsia="黑体" w:cs="Times New Roman"/>
      <w:sz w:val="52"/>
      <w:szCs w:val="24"/>
    </w:rPr>
  </w:style>
  <w:style w:type="character" w:customStyle="1" w:styleId="38">
    <w:name w:val="标题 2 字符"/>
    <w:basedOn w:val="31"/>
    <w:link w:val="4"/>
    <w:qFormat/>
    <w:uiPriority w:val="0"/>
    <w:rPr>
      <w:rFonts w:ascii="Arial" w:hAnsi="Arial" w:eastAsia="黑体" w:cs="Times New Roman"/>
      <w:b/>
      <w:sz w:val="32"/>
      <w:szCs w:val="20"/>
    </w:rPr>
  </w:style>
  <w:style w:type="character" w:customStyle="1" w:styleId="39">
    <w:name w:val="标题 3 字符"/>
    <w:basedOn w:val="31"/>
    <w:link w:val="7"/>
    <w:qFormat/>
    <w:uiPriority w:val="0"/>
    <w:rPr>
      <w:rFonts w:ascii="Times New Roman" w:hAnsi="Times New Roman" w:eastAsia="宋体" w:cs="Times New Roman"/>
      <w:b/>
      <w:sz w:val="32"/>
      <w:szCs w:val="20"/>
    </w:rPr>
  </w:style>
  <w:style w:type="character" w:customStyle="1" w:styleId="40">
    <w:name w:val="批注框文本 Char"/>
    <w:qFormat/>
    <w:uiPriority w:val="99"/>
    <w:rPr>
      <w:rFonts w:eastAsia="宋体"/>
      <w:sz w:val="18"/>
      <w:szCs w:val="18"/>
    </w:rPr>
  </w:style>
  <w:style w:type="character" w:customStyle="1" w:styleId="41">
    <w:name w:val="批注主题 Char"/>
    <w:qFormat/>
    <w:uiPriority w:val="99"/>
    <w:rPr>
      <w:rFonts w:eastAsia="宋体"/>
      <w:b/>
      <w:bCs/>
    </w:rPr>
  </w:style>
  <w:style w:type="character" w:customStyle="1" w:styleId="42">
    <w:name w:val="文档结构图 Char"/>
    <w:qFormat/>
    <w:uiPriority w:val="99"/>
    <w:rPr>
      <w:rFonts w:ascii="宋体" w:eastAsia="宋体"/>
      <w:sz w:val="18"/>
      <w:szCs w:val="18"/>
    </w:rPr>
  </w:style>
  <w:style w:type="character" w:customStyle="1" w:styleId="43">
    <w:name w:val="批注文字 Char"/>
    <w:semiHidden/>
    <w:qFormat/>
    <w:uiPriority w:val="0"/>
    <w:rPr>
      <w:rFonts w:eastAsia="宋体"/>
      <w:kern w:val="2"/>
      <w:sz w:val="21"/>
    </w:rPr>
  </w:style>
  <w:style w:type="character" w:customStyle="1" w:styleId="44">
    <w:name w:val="页脚 Char"/>
    <w:qFormat/>
    <w:uiPriority w:val="0"/>
    <w:rPr>
      <w:rFonts w:eastAsia="宋体"/>
      <w:sz w:val="18"/>
    </w:rPr>
  </w:style>
  <w:style w:type="character" w:customStyle="1" w:styleId="45">
    <w:name w:val="纯文本 Char"/>
    <w:qFormat/>
    <w:uiPriority w:val="0"/>
    <w:rPr>
      <w:rFonts w:ascii="宋体" w:hAnsi="宋体"/>
      <w:sz w:val="26"/>
    </w:rPr>
  </w:style>
  <w:style w:type="character" w:customStyle="1" w:styleId="46">
    <w:name w:val="文档结构图 字符"/>
    <w:basedOn w:val="31"/>
    <w:link w:val="10"/>
    <w:semiHidden/>
    <w:qFormat/>
    <w:uiPriority w:val="99"/>
    <w:rPr>
      <w:rFonts w:ascii="宋体" w:hAnsi="Times New Roman" w:eastAsia="宋体" w:cs="Times New Roman"/>
      <w:sz w:val="18"/>
      <w:szCs w:val="18"/>
    </w:rPr>
  </w:style>
  <w:style w:type="character" w:customStyle="1" w:styleId="47">
    <w:name w:val="批注文字 字符"/>
    <w:basedOn w:val="31"/>
    <w:link w:val="11"/>
    <w:semiHidden/>
    <w:qFormat/>
    <w:uiPriority w:val="99"/>
    <w:rPr>
      <w:rFonts w:ascii="Times New Roman" w:hAnsi="Times New Roman" w:eastAsia="宋体" w:cs="Times New Roman"/>
      <w:szCs w:val="20"/>
    </w:rPr>
  </w:style>
  <w:style w:type="character" w:customStyle="1" w:styleId="48">
    <w:name w:val="批注主题 字符"/>
    <w:basedOn w:val="47"/>
    <w:link w:val="27"/>
    <w:semiHidden/>
    <w:qFormat/>
    <w:uiPriority w:val="99"/>
    <w:rPr>
      <w:rFonts w:ascii="Times New Roman" w:hAnsi="Times New Roman" w:eastAsia="宋体" w:cs="Times New Roman"/>
      <w:b/>
      <w:bCs/>
      <w:szCs w:val="20"/>
    </w:rPr>
  </w:style>
  <w:style w:type="character" w:customStyle="1" w:styleId="49">
    <w:name w:val="正文文本 字符"/>
    <w:basedOn w:val="31"/>
    <w:link w:val="12"/>
    <w:qFormat/>
    <w:uiPriority w:val="0"/>
    <w:rPr>
      <w:rFonts w:ascii="Times New Roman" w:hAnsi="Times New Roman" w:eastAsia="宋体" w:cs="Times New Roman"/>
      <w:szCs w:val="24"/>
    </w:rPr>
  </w:style>
  <w:style w:type="character" w:customStyle="1" w:styleId="50">
    <w:name w:val="正文文本缩进 字符"/>
    <w:basedOn w:val="31"/>
    <w:link w:val="13"/>
    <w:qFormat/>
    <w:uiPriority w:val="0"/>
    <w:rPr>
      <w:rFonts w:ascii="宋体" w:hAnsi="Times New Roman" w:eastAsia="宋体" w:cs="Century"/>
      <w:spacing w:val="2"/>
      <w:szCs w:val="24"/>
    </w:rPr>
  </w:style>
  <w:style w:type="character" w:customStyle="1" w:styleId="51">
    <w:name w:val="纯文本 字符"/>
    <w:basedOn w:val="31"/>
    <w:link w:val="16"/>
    <w:qFormat/>
    <w:uiPriority w:val="0"/>
    <w:rPr>
      <w:rFonts w:ascii="宋体" w:hAnsi="Courier New" w:eastAsia="宋体" w:cs="Courier New"/>
      <w:szCs w:val="21"/>
    </w:rPr>
  </w:style>
  <w:style w:type="character" w:customStyle="1" w:styleId="52">
    <w:name w:val="日期 字符"/>
    <w:basedOn w:val="31"/>
    <w:link w:val="17"/>
    <w:qFormat/>
    <w:uiPriority w:val="0"/>
    <w:rPr>
      <w:rFonts w:ascii="宋体" w:hAnsi="宋体" w:eastAsia="宋体" w:cs="Times New Roman"/>
      <w:sz w:val="24"/>
      <w:szCs w:val="20"/>
    </w:rPr>
  </w:style>
  <w:style w:type="character" w:customStyle="1" w:styleId="53">
    <w:name w:val="正文文本缩进 2 字符"/>
    <w:basedOn w:val="31"/>
    <w:link w:val="18"/>
    <w:qFormat/>
    <w:uiPriority w:val="0"/>
    <w:rPr>
      <w:rFonts w:ascii="Times New Roman" w:hAnsi="Times New Roman" w:eastAsia="宋体" w:cs="Times New Roman"/>
      <w:szCs w:val="24"/>
    </w:rPr>
  </w:style>
  <w:style w:type="character" w:customStyle="1" w:styleId="54">
    <w:name w:val="批注框文本 字符"/>
    <w:basedOn w:val="31"/>
    <w:link w:val="19"/>
    <w:semiHidden/>
    <w:qFormat/>
    <w:uiPriority w:val="99"/>
    <w:rPr>
      <w:rFonts w:ascii="Times New Roman" w:hAnsi="Times New Roman" w:eastAsia="宋体" w:cs="Times New Roman"/>
      <w:sz w:val="18"/>
      <w:szCs w:val="18"/>
    </w:rPr>
  </w:style>
  <w:style w:type="character" w:customStyle="1" w:styleId="55">
    <w:name w:val="页脚 字符"/>
    <w:basedOn w:val="31"/>
    <w:link w:val="20"/>
    <w:qFormat/>
    <w:uiPriority w:val="99"/>
    <w:rPr>
      <w:rFonts w:ascii="Times New Roman" w:hAnsi="Times New Roman" w:eastAsia="宋体" w:cs="Times New Roman"/>
      <w:sz w:val="18"/>
      <w:szCs w:val="18"/>
    </w:rPr>
  </w:style>
  <w:style w:type="character" w:customStyle="1" w:styleId="56">
    <w:name w:val="页眉 字符"/>
    <w:basedOn w:val="31"/>
    <w:link w:val="21"/>
    <w:qFormat/>
    <w:uiPriority w:val="0"/>
    <w:rPr>
      <w:rFonts w:ascii="Times New Roman" w:hAnsi="Times New Roman" w:eastAsia="宋体" w:cs="Times New Roman"/>
      <w:sz w:val="18"/>
      <w:szCs w:val="20"/>
    </w:rPr>
  </w:style>
  <w:style w:type="paragraph" w:customStyle="1" w:styleId="57">
    <w:name w:val="列出段落1"/>
    <w:basedOn w:val="1"/>
    <w:qFormat/>
    <w:uiPriority w:val="34"/>
    <w:pPr>
      <w:ind w:firstLine="420" w:firstLineChars="200"/>
    </w:pPr>
  </w:style>
  <w:style w:type="paragraph" w:customStyle="1" w:styleId="58">
    <w:name w:val="纯文本1"/>
    <w:next w:val="23"/>
    <w:qFormat/>
    <w:uiPriority w:val="0"/>
    <w:pPr>
      <w:widowControl w:val="0"/>
      <w:adjustRightInd w:val="0"/>
      <w:jc w:val="both"/>
      <w:textAlignment w:val="baseline"/>
    </w:pPr>
    <w:rPr>
      <w:rFonts w:ascii="宋体" w:hAnsi="宋体" w:eastAsia="宋体" w:cs="Times New Roman"/>
      <w:kern w:val="2"/>
      <w:sz w:val="26"/>
      <w:lang w:val="en-US" w:eastAsia="zh-CN" w:bidi="ar-SA"/>
    </w:rPr>
  </w:style>
  <w:style w:type="paragraph" w:customStyle="1" w:styleId="59">
    <w:name w:val="列出段落11"/>
    <w:basedOn w:val="1"/>
    <w:qFormat/>
    <w:uiPriority w:val="99"/>
    <w:pPr>
      <w:ind w:firstLine="420" w:firstLineChars="200"/>
    </w:pPr>
  </w:style>
  <w:style w:type="paragraph" w:customStyle="1" w:styleId="60">
    <w:name w:val="正文文本缩进1"/>
    <w:basedOn w:val="1"/>
    <w:qFormat/>
    <w:uiPriority w:val="0"/>
    <w:pPr>
      <w:spacing w:line="200" w:lineRule="exact"/>
      <w:ind w:firstLine="301"/>
    </w:pPr>
    <w:rPr>
      <w:rFonts w:ascii="宋体" w:hAnsi="Courier New"/>
      <w:spacing w:val="-4"/>
      <w:sz w:val="18"/>
    </w:rPr>
  </w:style>
  <w:style w:type="paragraph" w:customStyle="1" w:styleId="61">
    <w:name w:val="正文文本缩进2"/>
    <w:basedOn w:val="1"/>
    <w:qFormat/>
    <w:uiPriority w:val="0"/>
    <w:pPr>
      <w:spacing w:line="200" w:lineRule="exact"/>
      <w:ind w:firstLine="301"/>
    </w:pPr>
    <w:rPr>
      <w:rFonts w:ascii="宋体" w:hAnsi="Courier New"/>
      <w:spacing w:val="-4"/>
      <w:kern w:val="0"/>
      <w:sz w:val="18"/>
    </w:rPr>
  </w:style>
  <w:style w:type="character" w:customStyle="1" w:styleId="62">
    <w:name w:val="页码1"/>
    <w:basedOn w:val="31"/>
    <w:qFormat/>
    <w:uiPriority w:val="0"/>
  </w:style>
  <w:style w:type="paragraph" w:customStyle="1" w:styleId="63">
    <w:name w:val="正文文本缩进21"/>
    <w:basedOn w:val="1"/>
    <w:qFormat/>
    <w:uiPriority w:val="0"/>
    <w:pPr>
      <w:spacing w:line="200" w:lineRule="exact"/>
      <w:ind w:firstLine="301"/>
    </w:pPr>
    <w:rPr>
      <w:rFonts w:ascii="宋体" w:hAnsi="Courier New"/>
      <w:spacing w:val="-4"/>
      <w:kern w:val="0"/>
      <w:sz w:val="18"/>
    </w:rPr>
  </w:style>
  <w:style w:type="paragraph" w:customStyle="1" w:styleId="64">
    <w:name w:val="修订1"/>
    <w:hidden/>
    <w:semiHidden/>
    <w:qFormat/>
    <w:uiPriority w:val="99"/>
    <w:rPr>
      <w:rFonts w:ascii="Times New Roman" w:hAnsi="Times New Roman" w:eastAsia="宋体" w:cs="Times New Roman"/>
      <w:kern w:val="2"/>
      <w:sz w:val="21"/>
      <w:lang w:val="en-US" w:eastAsia="zh-CN" w:bidi="ar-SA"/>
    </w:rPr>
  </w:style>
  <w:style w:type="character" w:customStyle="1" w:styleId="65">
    <w:name w:val="正文缩进 字符"/>
    <w:link w:val="6"/>
    <w:qFormat/>
    <w:uiPriority w:val="0"/>
    <w:rPr>
      <w:rFonts w:ascii="宋体" w:hAnsi="Times New Roman" w:eastAsia="宋体" w:cs="Times New Roman"/>
      <w:kern w:val="2"/>
      <w:sz w:val="24"/>
    </w:rPr>
  </w:style>
  <w:style w:type="paragraph" w:styleId="66">
    <w:name w:val="List Paragraph"/>
    <w:basedOn w:val="1"/>
    <w:qFormat/>
    <w:uiPriority w:val="34"/>
    <w:pPr>
      <w:ind w:firstLine="420" w:firstLineChars="200"/>
    </w:pPr>
    <w:rPr>
      <w:rFonts w:ascii="Calibri" w:hAnsi="Calibri"/>
      <w:szCs w:val="22"/>
    </w:rPr>
  </w:style>
  <w:style w:type="character" w:customStyle="1" w:styleId="67">
    <w:name w:val="font01"/>
    <w:qFormat/>
    <w:uiPriority w:val="0"/>
    <w:rPr>
      <w:rFonts w:hint="eastAsia" w:ascii="宋体" w:hAnsi="宋体" w:eastAsia="宋体" w:cs="宋体"/>
      <w:color w:val="000000"/>
      <w:sz w:val="24"/>
      <w:szCs w:val="24"/>
      <w:u w:val="none"/>
    </w:rPr>
  </w:style>
  <w:style w:type="paragraph" w:customStyle="1" w:styleId="68">
    <w:name w:val="纯文本2"/>
    <w:next w:val="23"/>
    <w:qFormat/>
    <w:uiPriority w:val="0"/>
    <w:pPr>
      <w:widowControl w:val="0"/>
      <w:adjustRightInd w:val="0"/>
      <w:jc w:val="both"/>
      <w:textAlignment w:val="baseline"/>
    </w:pPr>
    <w:rPr>
      <w:rFonts w:ascii="宋体" w:hAnsi="Times New Roman" w:eastAsia="宋体" w:cs="Times New Roman"/>
      <w:kern w:val="2"/>
      <w:sz w:val="26"/>
      <w:szCs w:val="22"/>
      <w:lang w:val="en-US" w:eastAsia="zh-CN" w:bidi="ar-SA"/>
    </w:rPr>
  </w:style>
  <w:style w:type="character" w:customStyle="1" w:styleId="69">
    <w:name w:val="标题 4 字符"/>
    <w:basedOn w:val="31"/>
    <w:link w:val="8"/>
    <w:semiHidden/>
    <w:qFormat/>
    <w:uiPriority w:val="9"/>
    <w:rPr>
      <w:rFonts w:asciiTheme="majorHAnsi" w:hAnsiTheme="majorHAnsi" w:eastAsiaTheme="majorEastAsia" w:cstheme="majorBidi"/>
      <w:b/>
      <w:bCs/>
      <w:kern w:val="2"/>
      <w:sz w:val="28"/>
      <w:szCs w:val="28"/>
    </w:rPr>
  </w:style>
  <w:style w:type="paragraph" w:customStyle="1" w:styleId="70">
    <w:name w:val="TOC 标题1"/>
    <w:basedOn w:val="3"/>
    <w:next w:val="1"/>
    <w:semiHidden/>
    <w:unhideWhenUsed/>
    <w:qFormat/>
    <w:uiPriority w:val="39"/>
    <w:pPr>
      <w:keepLines/>
      <w:spacing w:before="480" w:line="276" w:lineRule="auto"/>
      <w:jc w:val="left"/>
      <w:outlineLvl w:val="9"/>
    </w:pPr>
    <w:rPr>
      <w:rFonts w:asciiTheme="majorHAnsi" w:hAnsiTheme="majorHAnsi" w:eastAsiaTheme="majorEastAsia" w:cstheme="majorBidi"/>
      <w:b/>
      <w:bCs/>
      <w:color w:val="376092" w:themeColor="accent1" w:themeShade="BF"/>
      <w:kern w:val="0"/>
      <w:sz w:val="28"/>
      <w:szCs w:val="28"/>
    </w:rPr>
  </w:style>
  <w:style w:type="character" w:customStyle="1" w:styleId="71">
    <w:name w:val="p121"/>
    <w:qFormat/>
    <w:uiPriority w:val="0"/>
    <w:rPr>
      <w:rFonts w:hint="default" w:ascii="_x000B__x000C_" w:hAnsi="_x000B__x000C_"/>
      <w:sz w:val="24"/>
      <w:szCs w:val="24"/>
    </w:rPr>
  </w:style>
  <w:style w:type="character" w:customStyle="1" w:styleId="72">
    <w:name w:val="正文文本首行缩进 2 字符"/>
    <w:basedOn w:val="50"/>
    <w:link w:val="28"/>
    <w:qFormat/>
    <w:uiPriority w:val="99"/>
    <w:rPr>
      <w:rFonts w:ascii="Times New Roman" w:hAnsi="Times New Roman" w:eastAsia="宋体" w:cs="Times New Roman"/>
      <w:spacing w:val="2"/>
      <w:kern w:val="2"/>
      <w:sz w:val="21"/>
      <w:szCs w:val="24"/>
    </w:rPr>
  </w:style>
  <w:style w:type="paragraph" w:customStyle="1" w:styleId="73">
    <w:name w:val="普通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74">
    <w:name w:val="无间隔 字符"/>
    <w:link w:val="75"/>
    <w:qFormat/>
    <w:locked/>
    <w:uiPriority w:val="0"/>
    <w:rPr>
      <w:rFonts w:ascii="Times New Roman" w:hAnsi="Times New Roman" w:eastAsia="宋体" w:cs="Times New Roman"/>
      <w:szCs w:val="24"/>
    </w:rPr>
  </w:style>
  <w:style w:type="paragraph" w:styleId="75">
    <w:name w:val="No Spacing"/>
    <w:basedOn w:val="1"/>
    <w:link w:val="74"/>
    <w:qFormat/>
    <w:uiPriority w:val="0"/>
    <w:rPr>
      <w:kern w:val="0"/>
      <w:sz w:val="20"/>
      <w:szCs w:val="24"/>
    </w:rPr>
  </w:style>
  <w:style w:type="table" w:customStyle="1" w:styleId="76">
    <w:name w:val="网格型1"/>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未处理的提及1"/>
    <w:basedOn w:val="31"/>
    <w:semiHidden/>
    <w:unhideWhenUsed/>
    <w:qFormat/>
    <w:uiPriority w:val="99"/>
    <w:rPr>
      <w:color w:val="605E5C"/>
      <w:shd w:val="clear" w:color="auto" w:fill="E1DFDD"/>
    </w:rPr>
  </w:style>
  <w:style w:type="table" w:customStyle="1" w:styleId="78">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79">
    <w:name w:val="纯文本11"/>
    <w:next w:val="23"/>
    <w:qFormat/>
    <w:uiPriority w:val="0"/>
    <w:pPr>
      <w:widowControl w:val="0"/>
      <w:adjustRightInd w:val="0"/>
      <w:jc w:val="both"/>
      <w:textAlignment w:val="baseline"/>
    </w:pPr>
    <w:rPr>
      <w:rFonts w:ascii="宋体" w:hAnsi="宋体" w:eastAsia="楷体_GB2312" w:cs="Times New Roman"/>
      <w:kern w:val="2"/>
      <w:sz w:val="26"/>
      <w:lang w:val="en-US" w:eastAsia="zh-CN" w:bidi="ar-SA"/>
    </w:rPr>
  </w:style>
  <w:style w:type="paragraph" w:customStyle="1" w:styleId="80">
    <w:name w:val="Table Paragraph"/>
    <w:basedOn w:val="1"/>
    <w:unhideWhenUsed/>
    <w:qFormat/>
    <w:uiPriority w:val="1"/>
    <w:rPr>
      <w:sz w:val="24"/>
    </w:rPr>
  </w:style>
  <w:style w:type="paragraph" w:customStyle="1" w:styleId="81">
    <w:name w:val="xl34"/>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82">
    <w:name w:val="列表段落1"/>
    <w:basedOn w:val="1"/>
    <w:qFormat/>
    <w:uiPriority w:val="34"/>
    <w:pPr>
      <w:ind w:firstLine="420" w:firstLineChars="200"/>
    </w:pPr>
  </w:style>
  <w:style w:type="paragraph" w:customStyle="1" w:styleId="83">
    <w:name w:val="msolist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9A9E42-324A-407D-A223-E0A6C58C2B57}">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47</Pages>
  <Words>23230</Words>
  <Characters>23897</Characters>
  <Lines>264</Lines>
  <Paragraphs>74</Paragraphs>
  <TotalTime>0</TotalTime>
  <ScaleCrop>false</ScaleCrop>
  <LinksUpToDate>false</LinksUpToDate>
  <CharactersWithSpaces>26392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2022-01-04T12:19:00Z</dcterms:created>
  <dc:creator>王波</dc:creator>
  <cp:lastModifiedBy>锦瑟</cp:lastModifiedBy>
  <cp:lastPrinted>2022-05-28T02:02:00Z</cp:lastPrinted>
  <dcterms:modified xsi:type="dcterms:W3CDTF">2022-05-30T03:55:57Z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BC3759BC5B904C2592BA88D6A8C866E1</vt:lpwstr>
  </property>
</Properties>
</file>